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69" w:rsidRDefault="00771169" w:rsidP="00606455">
      <w:pPr>
        <w:adjustRightInd w:val="0"/>
        <w:snapToGrid w:val="0"/>
        <w:spacing w:line="240" w:lineRule="atLeast"/>
        <w:jc w:val="center"/>
        <w:rPr>
          <w:rFonts w:asciiTheme="majorEastAsia" w:eastAsiaTheme="majorEastAsia" w:hAnsiTheme="majorEastAsia"/>
          <w:b/>
          <w:color w:val="000000" w:themeColor="text1"/>
          <w:sz w:val="20"/>
          <w:szCs w:val="16"/>
        </w:rPr>
      </w:pPr>
      <w:r w:rsidRPr="00A93C27">
        <w:rPr>
          <w:rFonts w:asciiTheme="majorEastAsia" w:eastAsiaTheme="majorEastAsia" w:hAnsiTheme="majorEastAsia" w:hint="eastAsia"/>
          <w:b/>
          <w:color w:val="000000" w:themeColor="text1"/>
          <w:sz w:val="20"/>
          <w:szCs w:val="16"/>
        </w:rPr>
        <w:t>労働条件チェックリスト</w:t>
      </w:r>
    </w:p>
    <w:p w:rsidR="00771169" w:rsidRDefault="00606455" w:rsidP="00606455">
      <w:pPr>
        <w:adjustRightInd w:val="0"/>
        <w:snapToGrid w:val="0"/>
        <w:spacing w:line="240" w:lineRule="atLeast"/>
        <w:jc w:val="center"/>
        <w:rPr>
          <w:rFonts w:asciiTheme="minorEastAsia" w:eastAsiaTheme="minorEastAsia" w:hAnsiTheme="minorEastAsia"/>
          <w:sz w:val="21"/>
        </w:rPr>
      </w:pPr>
      <w:r>
        <w:rPr>
          <w:rFonts w:asciiTheme="minorEastAsia" w:eastAsiaTheme="minorEastAsia" w:hAnsiTheme="minorEastAsia"/>
          <w:sz w:val="21"/>
        </w:rPr>
        <w:t>（H31.4</w:t>
      </w:r>
      <w:r>
        <w:rPr>
          <w:rFonts w:asciiTheme="minorEastAsia" w:eastAsiaTheme="minorEastAsia" w:hAnsiTheme="minorEastAsia" w:hint="eastAsia"/>
          <w:sz w:val="21"/>
        </w:rPr>
        <w:t>改正）</w:t>
      </w:r>
    </w:p>
    <w:p w:rsidR="007D590F" w:rsidRPr="00A93C27" w:rsidRDefault="007D590F" w:rsidP="00606455">
      <w:pPr>
        <w:adjustRightInd w:val="0"/>
        <w:snapToGrid w:val="0"/>
        <w:spacing w:line="240" w:lineRule="atLeast"/>
        <w:jc w:val="center"/>
        <w:rPr>
          <w:rFonts w:asciiTheme="majorEastAsia" w:eastAsiaTheme="majorEastAsia" w:hAnsiTheme="majorEastAsia" w:hint="eastAsia"/>
          <w:b/>
          <w:color w:val="000000" w:themeColor="text1"/>
          <w:szCs w:val="16"/>
        </w:rPr>
      </w:pPr>
      <w:bookmarkStart w:id="0" w:name="_GoBack"/>
      <w:bookmarkEnd w:id="0"/>
    </w:p>
    <w:p w:rsidR="00A11B42" w:rsidRPr="00A93C27" w:rsidRDefault="00A11B42" w:rsidP="00A11B42">
      <w:pPr>
        <w:wordWrap w:val="0"/>
        <w:jc w:val="right"/>
        <w:rPr>
          <w:rFonts w:asciiTheme="majorEastAsia" w:eastAsiaTheme="majorEastAsia" w:hAnsiTheme="majorEastAsia"/>
          <w:b/>
          <w:color w:val="000000" w:themeColor="text1"/>
          <w:szCs w:val="16"/>
          <w:u w:val="single"/>
        </w:rPr>
      </w:pPr>
      <w:r w:rsidRPr="00A93C27">
        <w:rPr>
          <w:rFonts w:asciiTheme="majorEastAsia" w:eastAsiaTheme="majorEastAsia" w:hAnsiTheme="majorEastAsia" w:hint="eastAsia"/>
          <w:b/>
          <w:color w:val="000000" w:themeColor="text1"/>
          <w:spacing w:val="148"/>
          <w:kern w:val="0"/>
          <w:szCs w:val="16"/>
          <w:u w:val="single"/>
          <w:fitText w:val="1075" w:id="416511745"/>
        </w:rPr>
        <w:t>施設</w:t>
      </w:r>
      <w:r w:rsidRPr="00A93C27">
        <w:rPr>
          <w:rFonts w:asciiTheme="majorEastAsia" w:eastAsiaTheme="majorEastAsia" w:hAnsiTheme="majorEastAsia" w:hint="eastAsia"/>
          <w:b/>
          <w:color w:val="000000" w:themeColor="text1"/>
          <w:spacing w:val="1"/>
          <w:kern w:val="0"/>
          <w:szCs w:val="16"/>
          <w:u w:val="single"/>
          <w:fitText w:val="1075" w:id="416511745"/>
        </w:rPr>
        <w:t>名</w:t>
      </w:r>
      <w:r w:rsidRPr="00A93C27">
        <w:rPr>
          <w:rFonts w:asciiTheme="majorEastAsia" w:eastAsiaTheme="majorEastAsia" w:hAnsiTheme="majorEastAsia" w:hint="eastAsia"/>
          <w:b/>
          <w:color w:val="000000" w:themeColor="text1"/>
          <w:szCs w:val="16"/>
          <w:u w:val="single"/>
        </w:rPr>
        <w:t xml:space="preserve">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A93C27">
        <w:rPr>
          <w:rFonts w:asciiTheme="majorEastAsia" w:eastAsiaTheme="majorEastAsia" w:hAnsiTheme="majorEastAsia" w:hint="eastAsia"/>
          <w:b/>
          <w:color w:val="000000" w:themeColor="text1"/>
          <w:spacing w:val="148"/>
          <w:kern w:val="0"/>
          <w:szCs w:val="16"/>
          <w:u w:val="single"/>
          <w:fitText w:val="1076" w:id="1120683008"/>
        </w:rPr>
        <w:t>団体</w:t>
      </w:r>
      <w:r w:rsidRPr="00A93C27">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A93C27" w:rsidRPr="00A93C27" w:rsidTr="00171991">
        <w:trPr>
          <w:trHeight w:val="70"/>
        </w:trPr>
        <w:tc>
          <w:tcPr>
            <w:tcW w:w="6062"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204"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171991">
        <w:trPr>
          <w:trHeight w:val="144"/>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204" w:type="dxa"/>
            <w:shd w:val="pct15" w:color="auto" w:fill="auto"/>
          </w:tcPr>
          <w:p w:rsidR="00771169" w:rsidRPr="00A93C27" w:rsidRDefault="00771169" w:rsidP="00771169">
            <w:pPr>
              <w:rPr>
                <w:color w:val="000000" w:themeColor="text1"/>
                <w:szCs w:val="16"/>
              </w:rPr>
            </w:pPr>
          </w:p>
        </w:tc>
      </w:tr>
      <w:tr w:rsidR="00A93C27" w:rsidRPr="00A93C27" w:rsidTr="00171991">
        <w:trPr>
          <w:trHeight w:val="65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204"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171991">
        <w:trPr>
          <w:trHeight w:val="1370"/>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171991">
        <w:trPr>
          <w:trHeight w:val="7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19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0115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w:t>
            </w:r>
            <w:r w:rsidR="0001154D">
              <w:rPr>
                <w:rFonts w:hint="eastAsia"/>
                <w:color w:val="000000" w:themeColor="text1"/>
                <w:szCs w:val="16"/>
              </w:rPr>
              <w:t>、原則として</w:t>
            </w:r>
            <w:r w:rsidRPr="00A93C27">
              <w:rPr>
                <w:rFonts w:hint="eastAsia"/>
                <w:color w:val="000000" w:themeColor="text1"/>
                <w:szCs w:val="16"/>
              </w:rPr>
              <w:t>書面で明示しているか。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171991">
        <w:trPr>
          <w:trHeight w:val="702"/>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204"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171991">
        <w:trPr>
          <w:trHeight w:val="346"/>
        </w:trPr>
        <w:tc>
          <w:tcPr>
            <w:tcW w:w="814" w:type="dxa"/>
            <w:tcBorders>
              <w:bottom w:val="single" w:sz="4" w:space="0" w:color="auto"/>
            </w:tcBorders>
            <w:shd w:val="pct15" w:color="auto" w:fill="auto"/>
            <w:vAlign w:val="center"/>
          </w:tcPr>
          <w:p w:rsidR="00BC5675" w:rsidRPr="00A93C27" w:rsidRDefault="00BC5675"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204"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171991">
        <w:trPr>
          <w:trHeight w:val="30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4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171991">
        <w:trPr>
          <w:trHeight w:val="70"/>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171991">
        <w:trPr>
          <w:trHeight w:val="645"/>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171991">
        <w:trPr>
          <w:trHeight w:val="7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771169" w:rsidRPr="0001154D" w:rsidRDefault="0001154D" w:rsidP="00CA144D">
            <w:pPr>
              <w:ind w:firstLineChars="100" w:firstLine="170"/>
              <w:rPr>
                <w:rFonts w:hAnsi="HG丸ｺﾞｼｯｸM-PRO"/>
                <w:color w:val="000000" w:themeColor="text1"/>
                <w:szCs w:val="16"/>
              </w:rPr>
            </w:pPr>
            <w:r w:rsidRPr="0001154D">
              <w:rPr>
                <w:rFonts w:hAnsi="HG丸ｺﾞｼｯｸM-PRO" w:hint="eastAsia"/>
                <w:color w:val="000000" w:themeColor="text1"/>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(8)</w:t>
            </w:r>
            <w:r w:rsidR="0001154D">
              <w:rPr>
                <w:color w:val="000000" w:themeColor="text1"/>
                <w:szCs w:val="16"/>
              </w:rPr>
              <w:t>-1</w:t>
            </w:r>
          </w:p>
        </w:tc>
        <w:tc>
          <w:tcPr>
            <w:tcW w:w="5248" w:type="dxa"/>
            <w:vAlign w:val="center"/>
          </w:tcPr>
          <w:p w:rsidR="0001154D" w:rsidRDefault="0001154D" w:rsidP="0001154D">
            <w:pPr>
              <w:rPr>
                <w:rFonts w:hint="eastAsia"/>
                <w:color w:val="000000" w:themeColor="text1"/>
                <w:szCs w:val="16"/>
              </w:rPr>
            </w:pPr>
            <w:r>
              <w:rPr>
                <w:rFonts w:hint="eastAsia"/>
                <w:color w:val="000000" w:themeColor="text1"/>
                <w:szCs w:val="16"/>
              </w:rPr>
              <w:t>《中小企業》</w:t>
            </w:r>
          </w:p>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r>
              <w:rPr>
                <w:color w:val="000000" w:themeColor="text1"/>
                <w:szCs w:val="16"/>
              </w:rPr>
              <w:t>-</w:t>
            </w:r>
            <w:r>
              <w:rPr>
                <w:rFonts w:hint="eastAsia"/>
                <w:color w:val="000000" w:themeColor="text1"/>
                <w:szCs w:val="16"/>
              </w:rPr>
              <w:t>２</w:t>
            </w:r>
          </w:p>
        </w:tc>
        <w:tc>
          <w:tcPr>
            <w:tcW w:w="5248" w:type="dxa"/>
            <w:vAlign w:val="center"/>
          </w:tcPr>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《大企業》</w:t>
            </w:r>
          </w:p>
          <w:p w:rsidR="0001154D" w:rsidRPr="0001154D" w:rsidRDefault="0001154D" w:rsidP="0001154D">
            <w:pPr>
              <w:rPr>
                <w:rFonts w:hAnsi="HG丸ｺﾞｼｯｸM-PRO" w:hint="eastAsia"/>
                <w:color w:val="000000" w:themeColor="text1"/>
                <w:szCs w:val="16"/>
              </w:rPr>
            </w:pPr>
            <w:r w:rsidRPr="0001154D">
              <w:rPr>
                <w:rFonts w:hAnsi="HG丸ｺﾞｼｯｸM-PRO" w:hint="eastAsia"/>
                <w:color w:val="000000" w:themeColor="text1"/>
                <w:szCs w:val="16"/>
              </w:rPr>
              <w:t xml:space="preserve"> (7)の労使協定（36協定）は、法律による上限の範囲内で締結しているか。※中小企業は2</w:t>
            </w:r>
            <w:r w:rsidRPr="0001154D">
              <w:rPr>
                <w:rFonts w:hAnsi="HG丸ｺﾞｼｯｸM-PRO"/>
                <w:color w:val="000000" w:themeColor="text1"/>
                <w:szCs w:val="16"/>
              </w:rPr>
              <w:t>020</w:t>
            </w:r>
            <w:r w:rsidRPr="0001154D">
              <w:rPr>
                <w:rFonts w:hAnsi="HG丸ｺﾞｼｯｸM-PRO" w:hint="eastAsia"/>
                <w:color w:val="000000" w:themeColor="text1"/>
                <w:szCs w:val="16"/>
              </w:rPr>
              <w:t>年4月1日〜</w:t>
            </w:r>
          </w:p>
        </w:tc>
        <w:tc>
          <w:tcPr>
            <w:tcW w:w="4204" w:type="dxa"/>
            <w:vAlign w:val="center"/>
          </w:tcPr>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法律による上限の範囲内で締結している。</w:t>
            </w:r>
          </w:p>
          <w:p w:rsidR="0001154D" w:rsidRPr="0001154D" w:rsidRDefault="0001154D" w:rsidP="0001154D">
            <w:pPr>
              <w:ind w:left="170" w:hangingChars="100" w:hanging="170"/>
              <w:rPr>
                <w:rFonts w:hAnsi="HG丸ｺﾞｼｯｸM-PRO" w:hint="eastAsia"/>
                <w:color w:val="000000" w:themeColor="text1"/>
                <w:szCs w:val="16"/>
              </w:rPr>
            </w:pPr>
            <w:r w:rsidRPr="0001154D">
              <w:rPr>
                <w:rFonts w:hAnsi="HG丸ｺﾞｼｯｸM-PRO" w:hint="eastAsia"/>
                <w:color w:val="000000" w:themeColor="text1"/>
                <w:szCs w:val="16"/>
              </w:rPr>
              <w:t>□　法律による上限の範囲内で締結していない。</w:t>
            </w:r>
            <w:r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62"/>
              <w:rPr>
                <w:color w:val="000000" w:themeColor="text1"/>
                <w:spacing w:val="-4"/>
                <w:szCs w:val="16"/>
              </w:rPr>
            </w:pPr>
            <w:r w:rsidRPr="00A93C27">
              <w:rPr>
                <w:rFonts w:hint="eastAsia"/>
                <w:color w:val="000000" w:themeColor="text1"/>
                <w:spacing w:val="-4"/>
                <w:szCs w:val="16"/>
              </w:rPr>
              <w:t>短時間労働者を含む全ての労働者に労働基準法に定める年次有給休暇を与えているか。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与えていない。</w:t>
            </w:r>
            <w:r w:rsidRPr="00A93C27">
              <w:rPr>
                <w:rFonts w:hint="eastAsia"/>
                <w:color w:val="000000" w:themeColor="text1"/>
                <w:spacing w:val="-4"/>
                <w:szCs w:val="16"/>
              </w:rPr>
              <w:t>【×】</w:t>
            </w:r>
          </w:p>
        </w:tc>
      </w:tr>
      <w:tr w:rsidR="0001154D" w:rsidRPr="00A93C27" w:rsidTr="00171991">
        <w:trPr>
          <w:trHeight w:val="351"/>
        </w:trPr>
        <w:tc>
          <w:tcPr>
            <w:tcW w:w="814" w:type="dxa"/>
            <w:shd w:val="pct15" w:color="auto" w:fill="auto"/>
            <w:vAlign w:val="center"/>
          </w:tcPr>
          <w:p w:rsidR="0001154D" w:rsidRPr="00A93C27" w:rsidRDefault="0001154D" w:rsidP="0001154D">
            <w:pPr>
              <w:jc w:val="center"/>
              <w:rPr>
                <w:rFonts w:hint="eastAsia"/>
                <w:color w:val="000000" w:themeColor="text1"/>
                <w:szCs w:val="16"/>
              </w:rPr>
            </w:pPr>
            <w:r w:rsidRPr="00A93C27">
              <w:rPr>
                <w:rFonts w:hint="eastAsia"/>
                <w:color w:val="000000" w:themeColor="text1"/>
                <w:szCs w:val="16"/>
              </w:rPr>
              <w:t>(</w:t>
            </w:r>
            <w:r>
              <w:rPr>
                <w:rFonts w:hint="eastAsia"/>
                <w:color w:val="000000" w:themeColor="text1"/>
                <w:szCs w:val="16"/>
              </w:rPr>
              <w:t>１０</w:t>
            </w:r>
            <w:r w:rsidRPr="00A93C27">
              <w:rPr>
                <w:rFonts w:hint="eastAsia"/>
                <w:color w:val="000000" w:themeColor="text1"/>
                <w:szCs w:val="16"/>
              </w:rPr>
              <w:t>)</w:t>
            </w:r>
          </w:p>
        </w:tc>
        <w:tc>
          <w:tcPr>
            <w:tcW w:w="5248" w:type="dxa"/>
            <w:vAlign w:val="center"/>
          </w:tcPr>
          <w:p w:rsidR="00171991" w:rsidRPr="0001154D" w:rsidRDefault="0001154D" w:rsidP="00171991">
            <w:pPr>
              <w:ind w:firstLineChars="100" w:firstLine="162"/>
              <w:rPr>
                <w:rFonts w:hAnsi="HG丸ｺﾞｼｯｸM-PRO" w:hint="eastAsia"/>
                <w:color w:val="000000" w:themeColor="text1"/>
                <w:spacing w:val="-4"/>
                <w:szCs w:val="16"/>
              </w:rPr>
            </w:pPr>
            <w:r w:rsidRPr="0001154D">
              <w:rPr>
                <w:rFonts w:hAnsi="HG丸ｺﾞｼｯｸM-PRO" w:hint="eastAsia"/>
                <w:color w:val="000000" w:themeColor="text1"/>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hint="eastAsia"/>
                <w:szCs w:val="16"/>
              </w:rPr>
              <w:t>□　与えている。</w:t>
            </w:r>
          </w:p>
          <w:p w:rsidR="0001154D" w:rsidRPr="00A93C27" w:rsidRDefault="0001154D" w:rsidP="0001154D">
            <w:pPr>
              <w:ind w:left="170" w:hangingChars="100" w:hanging="170"/>
              <w:rPr>
                <w:rFonts w:hint="eastAsia"/>
                <w:color w:val="000000" w:themeColor="text1"/>
                <w:szCs w:val="16"/>
              </w:rPr>
            </w:pPr>
            <w:r w:rsidRPr="0001154D">
              <w:rPr>
                <w:rFonts w:hAnsi="HG丸ｺﾞｼｯｸM-PRO" w:hint="eastAsia"/>
                <w:szCs w:val="16"/>
              </w:rPr>
              <w:t>□　与えていない。</w:t>
            </w:r>
            <w:r w:rsidRPr="00A93C27">
              <w:rPr>
                <w:rFonts w:hint="eastAsia"/>
                <w:color w:val="000000" w:themeColor="text1"/>
                <w:spacing w:val="-4"/>
                <w:szCs w:val="16"/>
              </w:rPr>
              <w:t>【×】</w:t>
            </w:r>
          </w:p>
        </w:tc>
      </w:tr>
    </w:tbl>
    <w:p w:rsidR="00171991" w:rsidRDefault="00171991">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01154D" w:rsidRPr="00A93C27" w:rsidTr="0001154D">
        <w:trPr>
          <w:trHeight w:val="240"/>
        </w:trPr>
        <w:tc>
          <w:tcPr>
            <w:tcW w:w="6062" w:type="dxa"/>
            <w:gridSpan w:val="2"/>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lastRenderedPageBreak/>
              <w:t>４　賃金</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全ての労働時間について最低賃金額以上の時間給を支払っているか。</w:t>
            </w:r>
          </w:p>
        </w:tc>
        <w:tc>
          <w:tcPr>
            <w:tcW w:w="4204" w:type="dxa"/>
            <w:shd w:val="clear" w:color="auto" w:fill="auto"/>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tcBorders>
              <w:bottom w:val="single" w:sz="4" w:space="0" w:color="auto"/>
            </w:tcBorders>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shd w:val="pct15" w:color="auto" w:fill="auto"/>
          </w:tcPr>
          <w:p w:rsidR="0001154D" w:rsidRPr="00A93C27" w:rsidRDefault="0001154D" w:rsidP="00CA58A8">
            <w:pPr>
              <w:rPr>
                <w:b/>
                <w:color w:val="000000" w:themeColor="text1"/>
                <w:szCs w:val="16"/>
              </w:rPr>
            </w:pPr>
            <w:r w:rsidRPr="00A93C27">
              <w:rPr>
                <w:rFonts w:hint="eastAsia"/>
                <w:b/>
                <w:color w:val="000000" w:themeColor="text1"/>
                <w:szCs w:val="16"/>
              </w:rPr>
              <w:t>5　法定帳簿</w:t>
            </w:r>
          </w:p>
        </w:tc>
        <w:tc>
          <w:tcPr>
            <w:tcW w:w="4204" w:type="dxa"/>
            <w:shd w:val="pct15" w:color="auto" w:fill="auto"/>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73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Pr="00A93C27">
              <w:rPr>
                <w:rFonts w:hint="eastAsia"/>
                <w:color w:val="000000" w:themeColor="text1"/>
                <w:spacing w:val="-4"/>
                <w:szCs w:val="16"/>
              </w:rPr>
              <w:t>【×】</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労働者名簿を作成していない。</w:t>
            </w:r>
            <w:r w:rsidRPr="00A93C27">
              <w:rPr>
                <w:rFonts w:hint="eastAsia"/>
                <w:color w:val="000000" w:themeColor="text1"/>
                <w:spacing w:val="-4"/>
                <w:szCs w:val="16"/>
              </w:rPr>
              <w:t>【×】</w:t>
            </w:r>
          </w:p>
        </w:tc>
      </w:tr>
      <w:tr w:rsidR="0001154D" w:rsidRPr="00A93C27" w:rsidTr="0001154D">
        <w:trPr>
          <w:trHeight w:val="520"/>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Pr="00A93C27">
              <w:rPr>
                <w:rFonts w:hint="eastAsia"/>
                <w:color w:val="000000" w:themeColor="text1"/>
                <w:spacing w:val="-4"/>
                <w:szCs w:val="16"/>
              </w:rPr>
              <w:t>【×】</w:t>
            </w:r>
          </w:p>
        </w:tc>
      </w:tr>
      <w:tr w:rsidR="0001154D" w:rsidRPr="00A93C27" w:rsidTr="0001154D">
        <w:trPr>
          <w:trHeight w:val="44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CA58A8">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270"/>
        </w:trPr>
        <w:tc>
          <w:tcPr>
            <w:tcW w:w="6062" w:type="dxa"/>
            <w:gridSpan w:val="2"/>
            <w:shd w:val="pct15" w:color="auto" w:fill="auto"/>
            <w:vAlign w:val="center"/>
          </w:tcPr>
          <w:p w:rsidR="0001154D" w:rsidRPr="00A93C27" w:rsidRDefault="0001154D" w:rsidP="00CA58A8">
            <w:pPr>
              <w:rPr>
                <w:b/>
                <w:color w:val="000000" w:themeColor="text1"/>
                <w:szCs w:val="16"/>
              </w:rPr>
            </w:pPr>
            <w:r w:rsidRPr="00A93C27">
              <w:rPr>
                <w:rFonts w:hint="eastAsia"/>
                <w:b/>
                <w:color w:val="000000" w:themeColor="text1"/>
                <w:szCs w:val="16"/>
              </w:rPr>
              <w:t>６　労働安全衛生</w:t>
            </w:r>
          </w:p>
        </w:tc>
        <w:tc>
          <w:tcPr>
            <w:tcW w:w="4204" w:type="dxa"/>
            <w:shd w:val="pct15" w:color="auto" w:fill="auto"/>
            <w:vAlign w:val="center"/>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656"/>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w:t>
            </w:r>
            <w:r>
              <w:rPr>
                <w:color w:val="000000" w:themeColor="text1"/>
                <w:szCs w:val="16"/>
              </w:rPr>
              <w:t>2</w:t>
            </w:r>
          </w:p>
        </w:tc>
        <w:tc>
          <w:tcPr>
            <w:tcW w:w="5248" w:type="dxa"/>
            <w:vAlign w:val="center"/>
          </w:tcPr>
          <w:p w:rsidR="0001154D" w:rsidRPr="0001154D" w:rsidRDefault="0001154D" w:rsidP="0001154D">
            <w:pPr>
              <w:ind w:firstLineChars="100" w:firstLine="170"/>
              <w:rPr>
                <w:rFonts w:hAnsi="HG丸ｺﾞｼｯｸM-PRO" w:hint="eastAsia"/>
                <w:color w:val="000000" w:themeColor="text1"/>
                <w:szCs w:val="16"/>
              </w:rPr>
            </w:pPr>
            <w:r w:rsidRPr="0001154D">
              <w:rPr>
                <w:rFonts w:hAnsi="HG丸ｺﾞｼｯｸM-PRO" w:cs="Arial"/>
                <w:szCs w:val="21"/>
              </w:rPr>
              <w:t>産業医を選任した事業者は、産業医に対して、時間外・休日労働時間が１</w:t>
            </w:r>
            <w:r w:rsidRPr="0001154D">
              <w:rPr>
                <w:rFonts w:hAnsi="HG丸ｺﾞｼｯｸM-PRO" w:cs="Arial" w:hint="eastAsia"/>
                <w:szCs w:val="21"/>
              </w:rPr>
              <w:t>か</w:t>
            </w:r>
            <w:r w:rsidRPr="0001154D">
              <w:rPr>
                <w:rFonts w:hAnsi="HG丸ｺﾞｼｯｸM-PRO" w:cs="Arial"/>
                <w:szCs w:val="21"/>
              </w:rPr>
              <w:t>月当たり80時間を超えた労働者の氏名・当該労働者に係る当該超えた時間に関する情報</w:t>
            </w:r>
            <w:r w:rsidRPr="0001154D">
              <w:rPr>
                <w:rFonts w:hAnsi="HG丸ｺﾞｼｯｸM-PRO" w:cs="Arial" w:hint="eastAsia"/>
                <w:szCs w:val="21"/>
              </w:rPr>
              <w:t>等</w:t>
            </w:r>
            <w:r w:rsidRPr="0001154D">
              <w:rPr>
                <w:rFonts w:hAnsi="HG丸ｺﾞｼｯｸM-PRO" w:cs="Arial"/>
                <w:szCs w:val="21"/>
              </w:rPr>
              <w:t>を提供し</w:t>
            </w:r>
            <w:r w:rsidRPr="0001154D">
              <w:rPr>
                <w:rFonts w:hAnsi="HG丸ｺﾞｼｯｸM-PRO" w:cs="Arial" w:hint="eastAsia"/>
                <w:szCs w:val="21"/>
              </w:rPr>
              <w:t>ているか</w:t>
            </w:r>
            <w:r w:rsidR="00171991">
              <w:rPr>
                <w:rFonts w:hAnsi="HG丸ｺﾞｼｯｸM-PRO" w:cs="Arial" w:hint="eastAsia"/>
                <w:szCs w:val="21"/>
              </w:rPr>
              <w:t>。</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szCs w:val="16"/>
              </w:rPr>
              <w:t>□　提供している。</w:t>
            </w:r>
          </w:p>
          <w:p w:rsidR="0001154D" w:rsidRPr="0001154D" w:rsidRDefault="0001154D" w:rsidP="0001154D">
            <w:pPr>
              <w:ind w:left="170" w:hangingChars="100" w:hanging="170"/>
              <w:rPr>
                <w:rFonts w:hAnsi="HG丸ｺﾞｼｯｸM-PRO" w:hint="eastAsia"/>
                <w:color w:val="000000" w:themeColor="text1"/>
                <w:szCs w:val="16"/>
              </w:rPr>
            </w:pPr>
            <w:r w:rsidRPr="0001154D">
              <w:rPr>
                <w:rFonts w:hAnsi="HG丸ｺﾞｼｯｸM-PRO"/>
                <w:szCs w:val="16"/>
              </w:rPr>
              <w:t>□　提供していない。</w:t>
            </w:r>
            <w:r w:rsidR="00171991" w:rsidRPr="00A93C27">
              <w:rPr>
                <w:rFonts w:hint="eastAsia"/>
                <w:color w:val="000000" w:themeColor="text1"/>
                <w:spacing w:val="-4"/>
                <w:szCs w:val="16"/>
              </w:rPr>
              <w:t>【×】</w:t>
            </w:r>
          </w:p>
        </w:tc>
      </w:tr>
      <w:tr w:rsidR="0001154D" w:rsidRPr="00A93C27" w:rsidTr="0001154D">
        <w:trPr>
          <w:trHeight w:val="22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常時50人以上の労働者が使用される事業場では、衛生委員会を設け、月１回以上行っているか。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49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01154D">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w:t>
            </w:r>
            <w:r>
              <w:rPr>
                <w:rFonts w:hint="eastAsia"/>
                <w:color w:val="000000" w:themeColor="text1"/>
                <w:szCs w:val="16"/>
              </w:rPr>
              <w:t>を</w:t>
            </w:r>
            <w:r w:rsidRPr="00A93C27">
              <w:rPr>
                <w:rFonts w:hint="eastAsia"/>
                <w:color w:val="000000" w:themeColor="text1"/>
                <w:szCs w:val="16"/>
              </w:rPr>
              <w:t>実施し、提出している。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ストレスチェックを実施していない。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8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常時10人以上50人未満の労働者が使用される事業場では、衛生推進者を選任し、必要な職務を行わせているか。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12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17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10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聴いている。</w:t>
            </w:r>
          </w:p>
          <w:p w:rsidR="0001154D" w:rsidRPr="00A93C27" w:rsidRDefault="0001154D" w:rsidP="0001154D">
            <w:pPr>
              <w:rPr>
                <w:color w:val="000000" w:themeColor="text1"/>
                <w:szCs w:val="16"/>
              </w:rPr>
            </w:pPr>
            <w:r w:rsidRPr="00A93C27">
              <w:rPr>
                <w:rFonts w:hint="eastAsia"/>
                <w:color w:val="000000" w:themeColor="text1"/>
                <w:szCs w:val="16"/>
              </w:rPr>
              <w:t>□　聴いていない。</w:t>
            </w:r>
            <w:r w:rsidRPr="00A93C27">
              <w:rPr>
                <w:rFonts w:hint="eastAsia"/>
                <w:color w:val="000000" w:themeColor="text1"/>
                <w:spacing w:val="-4"/>
                <w:szCs w:val="16"/>
              </w:rPr>
              <w:t>【×】</w:t>
            </w:r>
          </w:p>
        </w:tc>
      </w:tr>
      <w:tr w:rsidR="0001154D" w:rsidRPr="00A93C27" w:rsidTr="0001154D">
        <w:trPr>
          <w:trHeight w:val="16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通知していない。</w:t>
            </w:r>
            <w:r w:rsidRPr="00A93C27">
              <w:rPr>
                <w:rFonts w:hint="eastAsia"/>
                <w:color w:val="000000" w:themeColor="text1"/>
                <w:spacing w:val="-4"/>
                <w:szCs w:val="16"/>
              </w:rPr>
              <w:t>【×】</w:t>
            </w:r>
          </w:p>
        </w:tc>
      </w:tr>
      <w:tr w:rsidR="0001154D" w:rsidRPr="00A93C27" w:rsidTr="0001154D">
        <w:trPr>
          <w:trHeight w:val="23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color w:val="000000" w:themeColor="text1"/>
                <w:szCs w:val="16"/>
              </w:rPr>
              <w:t>10</w:t>
            </w:r>
            <w:r w:rsidRPr="00A93C27">
              <w:rPr>
                <w:rFonts w:hint="eastAsia"/>
                <w:color w:val="000000" w:themeColor="text1"/>
                <w:szCs w:val="16"/>
              </w:rPr>
              <w:t>)</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提出している。</w:t>
            </w:r>
          </w:p>
          <w:p w:rsidR="0001154D" w:rsidRPr="00A93C27" w:rsidRDefault="0001154D" w:rsidP="0001154D">
            <w:pPr>
              <w:rPr>
                <w:color w:val="000000" w:themeColor="text1"/>
                <w:szCs w:val="16"/>
              </w:rPr>
            </w:pPr>
            <w:r w:rsidRPr="00A93C27">
              <w:rPr>
                <w:rFonts w:hint="eastAsia"/>
                <w:color w:val="000000" w:themeColor="text1"/>
                <w:szCs w:val="16"/>
              </w:rPr>
              <w:t>□　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70"/>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７　法令等の周知</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88"/>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01154D" w:rsidRPr="00A93C27" w:rsidRDefault="0001154D" w:rsidP="0001154D">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01154D" w:rsidRPr="00A93C27" w:rsidRDefault="0001154D" w:rsidP="0001154D">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tcBorders>
              <w:bottom w:val="single" w:sz="4" w:space="0" w:color="auto"/>
            </w:tcBorders>
            <w:shd w:val="pct15" w:color="auto" w:fill="auto"/>
          </w:tcPr>
          <w:p w:rsidR="0001154D" w:rsidRPr="00A93C27" w:rsidRDefault="0001154D" w:rsidP="0001154D">
            <w:pPr>
              <w:rPr>
                <w:b/>
                <w:color w:val="000000" w:themeColor="text1"/>
                <w:szCs w:val="16"/>
              </w:rPr>
            </w:pPr>
            <w:r w:rsidRPr="00A93C27">
              <w:rPr>
                <w:rFonts w:hint="eastAsia"/>
                <w:b/>
                <w:color w:val="000000" w:themeColor="text1"/>
                <w:szCs w:val="16"/>
              </w:rPr>
              <w:t>８　雇用保険・社会保険</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雇用保険の加入義務がある労働者について、適切に加入手続を行っているか。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38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lastRenderedPageBreak/>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197"/>
        </w:trPr>
        <w:tc>
          <w:tcPr>
            <w:tcW w:w="10266" w:type="dxa"/>
            <w:gridSpan w:val="3"/>
            <w:shd w:val="pct15" w:color="auto" w:fill="auto"/>
            <w:vAlign w:val="center"/>
          </w:tcPr>
          <w:p w:rsidR="0001154D" w:rsidRPr="00A93C27" w:rsidRDefault="0001154D" w:rsidP="0001154D">
            <w:pPr>
              <w:ind w:left="171" w:hangingChars="100" w:hanging="171"/>
              <w:rPr>
                <w:b/>
                <w:color w:val="000000" w:themeColor="text1"/>
                <w:szCs w:val="16"/>
              </w:rPr>
            </w:pPr>
            <w:r w:rsidRPr="00A93C27">
              <w:rPr>
                <w:rFonts w:hint="eastAsia"/>
                <w:b/>
                <w:color w:val="000000" w:themeColor="text1"/>
                <w:szCs w:val="16"/>
              </w:rPr>
              <w:t>９　障害者雇用</w:t>
            </w:r>
          </w:p>
        </w:tc>
      </w:tr>
      <w:tr w:rsidR="0001154D" w:rsidRPr="00A93C27" w:rsidTr="0001154D">
        <w:trPr>
          <w:trHeight w:val="31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報告する義務がない</w:t>
            </w:r>
          </w:p>
        </w:tc>
      </w:tr>
      <w:tr w:rsidR="0001154D" w:rsidRPr="00A93C27" w:rsidTr="0001154D">
        <w:trPr>
          <w:trHeight w:val="33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障害者雇用納付金の納付義務がある場合は、過去２年度分の障害者雇用納付金（納付期限の到来したもの）を納付しているか。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全て納付している。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納付していない障害者雇用納付金がある。</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納付すべき障害者雇用納付金がない。</w:t>
            </w:r>
          </w:p>
        </w:tc>
      </w:tr>
      <w:tr w:rsidR="0001154D" w:rsidRPr="00A93C27" w:rsidTr="0001154D">
        <w:trPr>
          <w:trHeight w:val="165"/>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10　外国人雇用</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届出をしている。</w:t>
            </w:r>
          </w:p>
          <w:p w:rsidR="0001154D" w:rsidRPr="00A93C27" w:rsidRDefault="0001154D" w:rsidP="0001154D">
            <w:pPr>
              <w:rPr>
                <w:color w:val="000000" w:themeColor="text1"/>
                <w:szCs w:val="16"/>
              </w:rPr>
            </w:pPr>
            <w:r w:rsidRPr="00A93C27">
              <w:rPr>
                <w:rFonts w:hint="eastAsia"/>
                <w:color w:val="000000" w:themeColor="text1"/>
                <w:szCs w:val="16"/>
              </w:rPr>
              <w:t>□　届出をしていない。</w:t>
            </w:r>
            <w:r w:rsidRPr="00A93C27">
              <w:rPr>
                <w:rFonts w:hint="eastAsia"/>
                <w:color w:val="000000" w:themeColor="text1"/>
                <w:spacing w:val="-4"/>
                <w:szCs w:val="16"/>
              </w:rPr>
              <w:t>【×】</w:t>
            </w:r>
          </w:p>
          <w:p w:rsidR="0001154D" w:rsidRPr="00A93C27" w:rsidRDefault="0001154D" w:rsidP="0001154D">
            <w:pPr>
              <w:rPr>
                <w:color w:val="000000" w:themeColor="text1"/>
                <w:szCs w:val="16"/>
              </w:rPr>
            </w:pPr>
            <w:r w:rsidRPr="00A93C27">
              <w:rPr>
                <w:rFonts w:hint="eastAsia"/>
                <w:color w:val="000000" w:themeColor="text1"/>
                <w:szCs w:val="16"/>
              </w:rPr>
              <w:t>□　外国人を雇用していない。</w:t>
            </w:r>
          </w:p>
        </w:tc>
      </w:tr>
    </w:tbl>
    <w:p w:rsidR="000F4319" w:rsidRPr="00A93C27" w:rsidRDefault="00171991" w:rsidP="00171991">
      <w:pPr>
        <w:widowControl/>
        <w:ind w:left="170" w:hangingChars="100" w:hanging="170"/>
        <w:jc w:val="left"/>
        <w:rPr>
          <w:rFonts w:hint="eastAsia"/>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sectPr w:rsidR="000F4319" w:rsidRPr="00A93C27" w:rsidSect="00272E18">
      <w:footerReference w:type="default" r:id="rId8"/>
      <w:headerReference w:type="first" r:id="rId9"/>
      <w:pgSz w:w="11906" w:h="16838" w:code="9"/>
      <w:pgMar w:top="567" w:right="851" w:bottom="567" w:left="851" w:header="397" w:footer="510" w:gutter="0"/>
      <w:cols w:space="425"/>
      <w:titlePg/>
      <w:docGrid w:type="linesAndChars" w:linePitch="227"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F0" w:rsidRDefault="00D351F0" w:rsidP="00A11B42">
      <w:r>
        <w:separator/>
      </w:r>
    </w:p>
  </w:endnote>
  <w:endnote w:type="continuationSeparator" w:id="0">
    <w:p w:rsidR="00D351F0" w:rsidRDefault="00D351F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F0" w:rsidRDefault="00D351F0" w:rsidP="00A11B42">
      <w:r>
        <w:separator/>
      </w:r>
    </w:p>
  </w:footnote>
  <w:footnote w:type="continuationSeparator" w:id="0">
    <w:p w:rsidR="00D351F0" w:rsidRDefault="00D351F0" w:rsidP="00A1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F5" w:rsidRDefault="00830DF5">
    <w:pPr>
      <w:pStyle w:val="a4"/>
      <w:rPr>
        <w:rFonts w:hint="eastAsia"/>
      </w:rPr>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85"/>
  <w:drawingGridVerticalSpacing w:val="2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69"/>
    <w:rsid w:val="00002035"/>
    <w:rsid w:val="0001154D"/>
    <w:rsid w:val="00066AE6"/>
    <w:rsid w:val="000F4319"/>
    <w:rsid w:val="001647D6"/>
    <w:rsid w:val="00164950"/>
    <w:rsid w:val="00171991"/>
    <w:rsid w:val="0026017B"/>
    <w:rsid w:val="00264E97"/>
    <w:rsid w:val="00272E18"/>
    <w:rsid w:val="002B2B8E"/>
    <w:rsid w:val="002B582E"/>
    <w:rsid w:val="002F7ED6"/>
    <w:rsid w:val="003276CE"/>
    <w:rsid w:val="00370514"/>
    <w:rsid w:val="003A3231"/>
    <w:rsid w:val="003E37D2"/>
    <w:rsid w:val="004B1180"/>
    <w:rsid w:val="004E2325"/>
    <w:rsid w:val="005136C4"/>
    <w:rsid w:val="00522D81"/>
    <w:rsid w:val="0053763B"/>
    <w:rsid w:val="00537CBA"/>
    <w:rsid w:val="005550FC"/>
    <w:rsid w:val="005B465A"/>
    <w:rsid w:val="00604D6D"/>
    <w:rsid w:val="00606455"/>
    <w:rsid w:val="00634BE9"/>
    <w:rsid w:val="00641D4B"/>
    <w:rsid w:val="006B564A"/>
    <w:rsid w:val="006C36F0"/>
    <w:rsid w:val="00714960"/>
    <w:rsid w:val="00731F3C"/>
    <w:rsid w:val="00771169"/>
    <w:rsid w:val="007D590F"/>
    <w:rsid w:val="00810E62"/>
    <w:rsid w:val="00830DF5"/>
    <w:rsid w:val="00883744"/>
    <w:rsid w:val="0089544C"/>
    <w:rsid w:val="008C401B"/>
    <w:rsid w:val="009B19CE"/>
    <w:rsid w:val="00A002ED"/>
    <w:rsid w:val="00A11B42"/>
    <w:rsid w:val="00A13BB3"/>
    <w:rsid w:val="00A320DB"/>
    <w:rsid w:val="00A93C27"/>
    <w:rsid w:val="00A9568F"/>
    <w:rsid w:val="00AA192A"/>
    <w:rsid w:val="00AD00C8"/>
    <w:rsid w:val="00AE17A0"/>
    <w:rsid w:val="00B750BC"/>
    <w:rsid w:val="00B823C3"/>
    <w:rsid w:val="00BC31EE"/>
    <w:rsid w:val="00BC5675"/>
    <w:rsid w:val="00C208E0"/>
    <w:rsid w:val="00C34F07"/>
    <w:rsid w:val="00C835F2"/>
    <w:rsid w:val="00CA144D"/>
    <w:rsid w:val="00D011F4"/>
    <w:rsid w:val="00D23CE2"/>
    <w:rsid w:val="00D351F0"/>
    <w:rsid w:val="00D87B15"/>
    <w:rsid w:val="00E15753"/>
    <w:rsid w:val="00EB472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03033"/>
  <w15:docId w15:val="{5720D8AD-C3E2-F940-9E85-9492986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4C44-A9B2-D64A-A7B5-6600EFFEDA5C}">
  <ds:schemaRefs>
    <ds:schemaRef ds:uri="http://schemas.openxmlformats.org/officeDocument/2006/bibliography"/>
  </ds:schemaRefs>
</ds:datastoreItem>
</file>