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A7A" w:rsidRPr="00D53F2D" w:rsidRDefault="00B61B85" w:rsidP="00D93F48">
      <w:pPr>
        <w:jc w:val="center"/>
        <w:rPr>
          <w:rFonts w:asciiTheme="minorEastAsia" w:eastAsiaTheme="minorEastAsia" w:hAnsiTheme="minorEastAsia"/>
          <w:sz w:val="21"/>
          <w:szCs w:val="21"/>
        </w:rPr>
      </w:pPr>
      <w:r w:rsidRPr="00D53F2D">
        <w:rPr>
          <w:rFonts w:asciiTheme="minorEastAsia" w:eastAsiaTheme="minorEastAsia" w:hAnsiTheme="minorEastAsia" w:hint="eastAsia"/>
          <w:sz w:val="21"/>
          <w:szCs w:val="21"/>
        </w:rPr>
        <w:t>平成３０年度</w:t>
      </w:r>
      <w:r w:rsidR="00252AB3" w:rsidRPr="00D53F2D">
        <w:rPr>
          <w:rFonts w:asciiTheme="minorEastAsia" w:eastAsiaTheme="minorEastAsia" w:hAnsiTheme="minorEastAsia" w:hint="eastAsia"/>
          <w:sz w:val="21"/>
          <w:szCs w:val="21"/>
        </w:rPr>
        <w:t>千葉市企業立地促進融資要綱</w:t>
      </w:r>
    </w:p>
    <w:p w:rsidR="00D53F2D" w:rsidRPr="008E5342" w:rsidRDefault="00D53F2D" w:rsidP="00214EFB">
      <w:pPr>
        <w:ind w:left="217" w:hangingChars="132" w:hanging="217"/>
        <w:rPr>
          <w:rFonts w:asciiTheme="minorEastAsia" w:eastAsiaTheme="minorEastAsia" w:hAnsiTheme="minorEastAsia"/>
          <w:sz w:val="16"/>
          <w:szCs w:val="16"/>
        </w:rPr>
      </w:pPr>
    </w:p>
    <w:p w:rsidR="0015421E" w:rsidRPr="008E5342" w:rsidRDefault="0015421E" w:rsidP="0015421E">
      <w:pPr>
        <w:ind w:left="217" w:hangingChars="132" w:hanging="217"/>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第１条　この要綱は、本市に工場や事務所等を立地しようとする者に対し、立地に必要な資金を融資することにより企業立地の促進を図り、もって市内経済を活性化することを目的として、千葉市（以下「市」という。）が実施する企業立地促進融資制度（以下「立地融資制度」という。）に関し、必要な事項を定めるもの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（定義）</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第２条　この要綱において、次の各号に掲げる用語の意義は、当該各号に定めるところによる。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（１）企業 　　　 会社法（平成１７年法律第８６号）第２条第１号に規定する会社をいう。</w:t>
      </w:r>
    </w:p>
    <w:p w:rsidR="0015421E" w:rsidRPr="008E5342" w:rsidRDefault="0015421E" w:rsidP="0015421E">
      <w:pPr>
        <w:ind w:left="1477" w:hangingChars="900" w:hanging="1477"/>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（２）中小企業　　中小企業信用保険法（昭和２５年法律第２６４号）第２条第１項第１号、第１号の２に規定する者のうち、企業をいう。</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（３）立地企業  　次のいずれかの場合に当てはまる企業をいう。</w:t>
      </w:r>
    </w:p>
    <w:p w:rsidR="0015421E" w:rsidRPr="008E5342" w:rsidRDefault="0015421E" w:rsidP="0015421E">
      <w:pPr>
        <w:ind w:firstLineChars="200" w:firstLine="328"/>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ア　千葉市所有型企業立地促進事業</w:t>
      </w:r>
      <w:r w:rsidR="00D9054B">
        <w:rPr>
          <w:rFonts w:asciiTheme="minorEastAsia" w:eastAsiaTheme="minorEastAsia" w:hAnsiTheme="minorEastAsia" w:hint="eastAsia"/>
          <w:sz w:val="16"/>
          <w:szCs w:val="16"/>
        </w:rPr>
        <w:t>補助金交付要綱（以下「所有型立地補助金要綱」という。）、若しくは</w:t>
      </w:r>
      <w:r w:rsidRPr="008E5342">
        <w:rPr>
          <w:rFonts w:asciiTheme="minorEastAsia" w:eastAsiaTheme="minorEastAsia" w:hAnsiTheme="minorEastAsia" w:hint="eastAsia"/>
          <w:sz w:val="16"/>
          <w:szCs w:val="16"/>
        </w:rPr>
        <w:t>所有型立地補助金要綱の附則に規定する経過措置の適用により補助金の交付対象となった企業。</w:t>
      </w:r>
    </w:p>
    <w:p w:rsidR="0015421E" w:rsidRPr="008E5342" w:rsidRDefault="0015421E" w:rsidP="0015421E">
      <w:pPr>
        <w:rPr>
          <w:rFonts w:asciiTheme="minorEastAsia" w:eastAsiaTheme="minorEastAsia" w:hAnsiTheme="minorEastAsia"/>
          <w:sz w:val="10"/>
          <w:szCs w:val="16"/>
        </w:rPr>
      </w:pPr>
      <w:r w:rsidRPr="008E5342">
        <w:rPr>
          <w:rFonts w:asciiTheme="minorEastAsia" w:eastAsiaTheme="minorEastAsia" w:hAnsiTheme="minorEastAsia" w:hint="eastAsia"/>
          <w:sz w:val="16"/>
          <w:szCs w:val="21"/>
        </w:rPr>
        <w:t>ただし、所有型立地補助金要綱第８条第６項の規定により事業計画の認定を受けた企業であって、同条第１項各号に規定する要件を満たしていない場合はこの限りでない。</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 xml:space="preserve">　  イ  千葉市累積投資型企業立地促進事業補助金交付要綱（以下「累積投資型立地補助金要綱」という。）、若しくは累積投資型立地補助金要綱の附則に規定する経過措置の適用により補助金の交付対象となった企業。</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21"/>
        </w:rPr>
        <w:t>ただし、累積投資型立地補助金要綱第６条第６項の規定により、事業計画の認定を受けた企業であって、同条第１項各号に規定する要件を満たしていない場合はこの限りでない。</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（４）立地施設  　 次のいずれかの場合に当てはまる施設をいう。</w:t>
      </w:r>
    </w:p>
    <w:p w:rsidR="0015421E" w:rsidRPr="008E5342" w:rsidRDefault="0015421E" w:rsidP="0015421E">
      <w:pPr>
        <w:ind w:firstLineChars="200" w:firstLine="328"/>
        <w:rPr>
          <w:rFonts w:asciiTheme="minorEastAsia" w:eastAsiaTheme="minorEastAsia" w:hAnsiTheme="minorEastAsia"/>
          <w:sz w:val="16"/>
          <w:szCs w:val="16"/>
          <w:highlight w:val="yellow"/>
        </w:rPr>
      </w:pPr>
      <w:r w:rsidRPr="008E5342">
        <w:rPr>
          <w:rFonts w:asciiTheme="minorEastAsia" w:eastAsiaTheme="minorEastAsia" w:hAnsiTheme="minorEastAsia" w:hint="eastAsia"/>
          <w:sz w:val="16"/>
          <w:szCs w:val="16"/>
        </w:rPr>
        <w:t>ア　所有型立地補助金要綱第２条第１１号に規定する対象施設のうち、同要綱第１８条に規定する事業計画の認定を受けた施設、若しくは所有型立地補助金要綱の附則に規定する経過措置の適用により補助金の対象となっている施設。</w:t>
      </w:r>
    </w:p>
    <w:p w:rsidR="0015421E" w:rsidRPr="008E5342" w:rsidRDefault="0015421E" w:rsidP="0015421E">
      <w:pPr>
        <w:rPr>
          <w:rFonts w:asciiTheme="minorEastAsia" w:eastAsiaTheme="minorEastAsia" w:hAnsiTheme="minorEastAsia"/>
          <w:sz w:val="10"/>
          <w:szCs w:val="16"/>
        </w:rPr>
      </w:pPr>
      <w:r w:rsidRPr="008E5342">
        <w:rPr>
          <w:rFonts w:asciiTheme="minorEastAsia" w:eastAsiaTheme="minorEastAsia" w:hAnsiTheme="minorEastAsia" w:hint="eastAsia"/>
          <w:sz w:val="16"/>
          <w:szCs w:val="21"/>
        </w:rPr>
        <w:t>ただし、所有型立地補助金要綱第８条第６項の規定により、事業計画の認定を受けた施設であって、同条第１項各号に規定する要件を満たしていない場合はこの限りでない。</w:t>
      </w:r>
    </w:p>
    <w:p w:rsidR="0015421E" w:rsidRPr="008E5342" w:rsidRDefault="0015421E" w:rsidP="0015421E">
      <w:pPr>
        <w:ind w:firstLineChars="200" w:firstLine="328"/>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イ　累積投資型立地補助金要綱第２条第９号に規定する対象施設のうち、同要綱第７条第１項第２号に規定する要件を全て満たす施設、若しくは満たすことが確実であると市長が認めた施設、累積投資型立地補助金要綱の附則に規定する経過措置の適用により補助金の対象となっている施設。</w:t>
      </w:r>
    </w:p>
    <w:p w:rsidR="0015421E" w:rsidRPr="008E5342" w:rsidRDefault="0015421E" w:rsidP="0015421E">
      <w:pPr>
        <w:rPr>
          <w:rFonts w:asciiTheme="minorEastAsia" w:eastAsiaTheme="minorEastAsia" w:hAnsiTheme="minorEastAsia"/>
          <w:sz w:val="10"/>
          <w:szCs w:val="16"/>
        </w:rPr>
      </w:pPr>
      <w:r w:rsidRPr="008E5342">
        <w:rPr>
          <w:rFonts w:asciiTheme="minorEastAsia" w:eastAsiaTheme="minorEastAsia" w:hAnsiTheme="minorEastAsia" w:hint="eastAsia"/>
          <w:sz w:val="16"/>
          <w:szCs w:val="21"/>
        </w:rPr>
        <w:t>ただし、累積投資型立地補助金要綱第６条第６項の規定により、事業計画の認定を受けた施設であって、同条第１項各号に規定する要件を満たしていない場合はこの限りでない。</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（５）立地関連企業 立地企業との間において、次のいずれかの場合に当てはまる企業をいう。</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 xml:space="preserve">　　ア　５０％以上の株式を保有している場合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 xml:space="preserve">　　イ　連結決算を行っている場合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 xml:space="preserve">　　ウ　役員を送り込むなど支配関係にあると認められる場合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 xml:space="preserve">　　エ　経営者が同一である場合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 xml:space="preserve">　　オ　親会社又は５０％以上の株式を保有する個人が同一の場合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 xml:space="preserve">　　カ　</w:t>
      </w:r>
      <w:r w:rsidR="00481E0C">
        <w:rPr>
          <w:rFonts w:asciiTheme="minorEastAsia" w:eastAsiaTheme="minorEastAsia" w:hAnsiTheme="minorEastAsia" w:hint="eastAsia"/>
          <w:sz w:val="16"/>
          <w:szCs w:val="16"/>
        </w:rPr>
        <w:t>アからオまで</w:t>
      </w:r>
      <w:bookmarkStart w:id="0" w:name="_GoBack"/>
      <w:bookmarkEnd w:id="0"/>
      <w:r w:rsidRPr="008E5342">
        <w:rPr>
          <w:rFonts w:asciiTheme="minorEastAsia" w:eastAsiaTheme="minorEastAsia" w:hAnsiTheme="minorEastAsia" w:hint="eastAsia"/>
          <w:sz w:val="16"/>
          <w:szCs w:val="16"/>
        </w:rPr>
        <w:t>に掲げる場合に類するものと認められる場合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（６）取扱金融機関 　　市とこの要綱に基づく融資の取扱いに関する覚書を締結した金融機関をいう。</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（預託金）</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第３条　市は、融資資金の融資源として、一定金額（以下「預託金」という。）を取扱金融機関に預託するものとする。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（融資総額）</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第４条　取扱金融機関が企業に融資する額の総額は、前条に規定する預託金に取扱金融機関の自己資金を加えた額とする。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前項に規定する取扱金融機関の自己資金の額は、市長が取扱金融機関と協議して定めるものとする。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lastRenderedPageBreak/>
        <w:t>（預託期間及び預託利率）</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第５条　取扱金融機関に対する預託金の預託期間及び預託利率は、市長が取扱金融機関と協議して定めるものとする。</w:t>
      </w:r>
    </w:p>
    <w:p w:rsidR="0015421E" w:rsidRPr="008E5342" w:rsidRDefault="0015421E" w:rsidP="0015421E">
      <w:pPr>
        <w:ind w:left="164" w:hangingChars="100" w:hanging="164"/>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（融資対象者）</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第６条　立地融資制度による融資（以下「立地制度融資」という。）を受けることができる者は、資本金１０億円以下の立地企業及び立地関連企業とする。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次の各号のいずれかに該当する者は、立地制度融資を受けることができない。</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（１）金融機関の取引停止処分を受けている者</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（２）保証協会が行った代位弁済に係る求償債務の履行を終えていない者</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（３）市税を滞納している者</w:t>
      </w:r>
    </w:p>
    <w:p w:rsidR="0015421E" w:rsidRPr="008E5342" w:rsidRDefault="0015421E" w:rsidP="0015421E">
      <w:pPr>
        <w:ind w:left="492" w:hangingChars="300" w:hanging="492"/>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（４）法令の規定により許可、認可等（以下「許認可等」という。）を要する事業において、当該許認可等を受けていない者</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（５）前各号に掲げる者のほか、市長が適当でないと認める者</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（対象経費）</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第７条　立地制度融資の対象経費は、立地施設の整備に係るものとし、次の各号に掲げるものとする。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（１）立地施設の用地取得費</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（２）立地施設の建物及びその付帯施設の取得費</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（３）立地施設に設置・登録等を行う償却資産（機械・設備等）の取得費</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（４）立地施設の操業に必要な建物・機械・設備等の移転・解体に必要な経費</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（５）その他市長が特に融資を必要と認める経費</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（融資利率）</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第８条　融資資金の利率は原則として固定金利とし、その水準については市長と取扱金融機関が協議して定めることとする。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（融資条件等）</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第９条　立地制度融資の融資条件等は次のとおりとする。</w:t>
      </w:r>
    </w:p>
    <w:p w:rsidR="0015421E" w:rsidRPr="008E5342" w:rsidRDefault="0015421E" w:rsidP="0015421E">
      <w:pPr>
        <w:ind w:left="1313" w:hangingChars="800" w:hanging="1313"/>
        <w:rPr>
          <w:rFonts w:asciiTheme="minorEastAsia" w:eastAsiaTheme="minorEastAsia" w:hAnsiTheme="minorEastAsia"/>
          <w:sz w:val="16"/>
          <w:szCs w:val="16"/>
          <w:highlight w:val="yellow"/>
        </w:rPr>
      </w:pPr>
      <w:r w:rsidRPr="008E5342">
        <w:rPr>
          <w:rFonts w:asciiTheme="minorEastAsia" w:eastAsiaTheme="minorEastAsia" w:hAnsiTheme="minorEastAsia" w:hint="eastAsia"/>
          <w:sz w:val="16"/>
          <w:szCs w:val="16"/>
        </w:rPr>
        <w:t>（１）融資金額　１企業につき２０億円以内。</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（２）融資期間　設備資金　２０年以内（２４月以内の据置を含む）</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（３）保証人　　取扱金融機関又は保証協会の定めるところによる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（４）担保　　　取扱金融機関又は保証協会の定めるところによる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（申込の手続等）</w:t>
      </w:r>
    </w:p>
    <w:p w:rsidR="0015421E" w:rsidRPr="008E5342" w:rsidRDefault="0015421E" w:rsidP="0015421E">
      <w:pPr>
        <w:ind w:left="82" w:hangingChars="50" w:hanging="82"/>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第１０条　申込者は、千葉市企業立地促進融資申込書（様式第１号）及び立地施設概況（兼誓約書）（様式第２号）に必要な書類を添えて、取扱金融機関に提出しなければならない。</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取扱金融機関は、申込書を受理したときは、申込者の営業状態、信用等を調査し、申込書及び申し込みに必要な書類並びに市長が指定する書類を市長に送付するものとする。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（市の審査）</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第１１条　市長は、前条第２項の規定により送付された書類等により、申込者について所定の審査を行うものとする。</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市長は、申込みを承認した時は、千葉市企業立地促進融資制度利用の承認について（様式第３号）により取扱金融機関に通知するものとする。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　取扱金融機関は、前項の通知を受けた後でなければ融資を実行してはならない。</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（融資の実行）</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第１２条　取扱金融機関は、第１０条第２項の規定による審査により、融資することが適当と認められたときには、速やかに融資を実</w:t>
      </w:r>
      <w:r w:rsidRPr="008E5342">
        <w:rPr>
          <w:rFonts w:asciiTheme="minorEastAsia" w:eastAsiaTheme="minorEastAsia" w:hAnsiTheme="minorEastAsia" w:hint="eastAsia"/>
          <w:sz w:val="16"/>
          <w:szCs w:val="16"/>
        </w:rPr>
        <w:lastRenderedPageBreak/>
        <w:t>行するものとする。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（融資の実行の報告）</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第１３条　取扱金融機関は、融資を実行したときは、その日から１４日以内に融資実行済報告書（様式第４号）に当該融資の完済までの返済予定表を添付し、市長に報告しなければならない。</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（融資の取下の報告）</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第１４条　取扱金融機関は、融資を実行しないこととなった場合は、速やかに市長に報告しなければならない。</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（利子の補給）</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第１５条　市長は、借受者に対し予算の範囲内で利子補給をすることができる。ただし、借受者が次に掲げる事由に該当する場合はこの限りでない。</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（１）廃業した場合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（２）金融機関の取引停止処分を受けた場合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（３）当該債務について保証した保証協会が取扱金融機関から代位弁済の請求をされた場合。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（４）市税を滞納した場合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（５）借受者の返済が滞っている場合</w:t>
      </w:r>
    </w:p>
    <w:p w:rsidR="0015421E" w:rsidRPr="008E5342" w:rsidRDefault="0015421E" w:rsidP="0015421E">
      <w:pPr>
        <w:ind w:left="492" w:hangingChars="300" w:hanging="492"/>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６）第２１条にて規定する融資条件の変更のうち、融資期間の延長、償還金額の減額及び融資利率の引き下げ等、借受者にとって有利な条件変更がなされた場合。ただし、融資利率の引き下げにあっては、市長が特に認める場合はこの限りでない。</w:t>
      </w:r>
    </w:p>
    <w:p w:rsidR="0015421E" w:rsidRPr="008E5342" w:rsidRDefault="0015421E" w:rsidP="0015421E">
      <w:pPr>
        <w:ind w:left="492" w:hangingChars="300" w:hanging="492"/>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（７）所有型立地補助金要綱第３５条の規定に該当する事象が発生した場合。ただし、同条第２号の規定に該当する場合であって、市長が特に認めた場合はこの限りでない。</w:t>
      </w:r>
    </w:p>
    <w:p w:rsidR="0015421E" w:rsidRPr="008E5342" w:rsidRDefault="0015421E" w:rsidP="0015421E">
      <w:pPr>
        <w:ind w:left="657" w:hangingChars="400" w:hanging="657"/>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（８）累積投資型立地補助金要綱第２７条の規定に該当する事象が発生した場合。ただし、同条第</w:t>
      </w:r>
    </w:p>
    <w:p w:rsidR="0015421E" w:rsidRPr="008E5342" w:rsidRDefault="0015421E" w:rsidP="0015421E">
      <w:pPr>
        <w:ind w:firstLineChars="300" w:firstLine="492"/>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２号の規定に該当する場合であって、市長が特に認めた場合はこの限りでない。</w:t>
      </w:r>
    </w:p>
    <w:p w:rsidR="0015421E" w:rsidRPr="008E5342" w:rsidRDefault="0015421E" w:rsidP="0015421E">
      <w:pPr>
        <w:ind w:left="328" w:hangingChars="200" w:hanging="328"/>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前項各号に該当する事象が発生した場合、取扱金融機関は速やかに市へ事故連絡書（様式第５号）を提出しなければならない。</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　第１項の規定により市長が利子補給をする額（以下「利子補給額」という。）は、</w:t>
      </w:r>
    </w:p>
    <w:p w:rsidR="0015421E" w:rsidRPr="008E5342" w:rsidRDefault="0015421E" w:rsidP="0015421E">
      <w:pPr>
        <w:ind w:leftChars="100" w:left="22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年１．１％で算出した額とする。ただし、融資利率が年１．１％を下回る場合は、当該融資利率を利子補給額の算出に用いる補給率とする。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４　利子補給を実施する期間は、借受日より５年間を限度とする。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（利子補給の事務等）</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第１６条　利子補給は、９月末日締切り及び３月末日締切りの年２回とし、取扱金融機関の実収利息に対し行うものとする。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利子補給額の算出式は次のとおりとする。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 xml:space="preserve">　　</w:t>
      </w:r>
      <m:oMath>
        <m:r>
          <m:rPr>
            <m:sty m:val="p"/>
          </m:rPr>
          <w:rPr>
            <w:rFonts w:ascii="Cambria Math" w:eastAsiaTheme="minorEastAsia" w:hAnsi="Cambria Math" w:hint="eastAsia"/>
            <w:sz w:val="16"/>
            <w:szCs w:val="16"/>
          </w:rPr>
          <m:t>実収利息</m:t>
        </m:r>
        <m:r>
          <m:rPr>
            <m:sty m:val="p"/>
          </m:rPr>
          <w:rPr>
            <w:rFonts w:ascii="Cambria Math" w:eastAsiaTheme="minorEastAsia" w:hAnsi="Cambria Math"/>
            <w:sz w:val="16"/>
            <w:szCs w:val="16"/>
          </w:rPr>
          <m:t>×</m:t>
        </m:r>
        <m:f>
          <m:fPr>
            <m:ctrlPr>
              <w:rPr>
                <w:rFonts w:ascii="Cambria Math" w:eastAsiaTheme="minorEastAsia" w:hAnsi="Cambria Math"/>
                <w:sz w:val="16"/>
                <w:szCs w:val="16"/>
              </w:rPr>
            </m:ctrlPr>
          </m:fPr>
          <m:num>
            <m:r>
              <m:rPr>
                <m:sty m:val="p"/>
              </m:rPr>
              <w:rPr>
                <w:rFonts w:ascii="Cambria Math" w:eastAsiaTheme="minorEastAsia" w:hAnsi="Cambria Math" w:hint="eastAsia"/>
                <w:sz w:val="16"/>
                <w:szCs w:val="16"/>
              </w:rPr>
              <m:t>利子補給率</m:t>
            </m:r>
          </m:num>
          <m:den>
            <m:r>
              <m:rPr>
                <m:sty m:val="p"/>
              </m:rPr>
              <w:rPr>
                <w:rFonts w:ascii="Cambria Math" w:eastAsiaTheme="minorEastAsia" w:hAnsi="Cambria Math" w:hint="eastAsia"/>
                <w:sz w:val="16"/>
                <w:szCs w:val="16"/>
              </w:rPr>
              <m:t>融資金額に対する年利率</m:t>
            </m:r>
          </m:den>
        </m:f>
        <m:r>
          <m:rPr>
            <m:sty m:val="p"/>
          </m:rPr>
          <w:rPr>
            <w:rFonts w:ascii="Cambria Math" w:eastAsiaTheme="minorEastAsia" w:hAnsi="Cambria Math"/>
            <w:sz w:val="16"/>
            <w:szCs w:val="16"/>
          </w:rPr>
          <m:t>=</m:t>
        </m:r>
        <m:r>
          <m:rPr>
            <m:sty m:val="p"/>
          </m:rPr>
          <w:rPr>
            <w:rFonts w:ascii="Cambria Math" w:eastAsiaTheme="minorEastAsia" w:hAnsi="Cambria Math" w:hint="eastAsia"/>
            <w:sz w:val="16"/>
            <w:szCs w:val="16"/>
          </w:rPr>
          <m:t>利子補給金</m:t>
        </m:r>
      </m:oMath>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　申込者は、利子補給金の請求及び受領の権限を取扱金融機関に委任する旨を記載した融資申込書を、当該取扱金融機関を経由して市に提出するものとする。</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４　取扱金融機関は、利子補給金の請求をするときは、市指定の請求書に利子補給金明細書（様式第６号）を添付して、市に提出するものとする。この際請求書に振込口座番号を明記するものとする。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５　市は前項に規定する請求手続に基づいた請求金額を取扱金融機関に対し支払う。</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６　取扱金融機関は、前項に基づく利子補給金の受領後速やかに、借受者各自の口座に入金する。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（利子補給金の調査）</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第１７条　市は、必要に応じて、第１６条に規定する利子補給の取扱事務について、当該取扱金融機関に対し調査又は説明を求めるこ</w:t>
      </w:r>
      <w:r w:rsidRPr="008E5342">
        <w:rPr>
          <w:rFonts w:asciiTheme="minorEastAsia" w:eastAsiaTheme="minorEastAsia" w:hAnsiTheme="minorEastAsia" w:hint="eastAsia"/>
          <w:sz w:val="16"/>
          <w:szCs w:val="16"/>
        </w:rPr>
        <w:lastRenderedPageBreak/>
        <w:t>とができる。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（利子補給金の返還）</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第１８条　取扱金融機関は、利子補給金を返還する事由が発生した場合、市に対して速やかに連絡をした上で、利子補給金返還申出書（様式第７号）により市に対し通知するものとし、その後市より送付される納付書にて、借受者の代理として市に対し返還金を納付するものとする。</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所有型立地補助金要綱第３５条または累積投資型立地補助金要綱第２７条の規定に該当する事象が発生した場合にあっては、借受者はこれまでに受領した全ての利子補給金を返還するものとする。ただし、同条第２号の規定に該当する場合であって、市長が特に認めた場合はこの限りでない。</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（償還方法）</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第１９条　融資金額（当該融資に係る利子を含む。）の償還は、原則として元金均等払、元利均等払又は据置期間内の期日一括払のいずれかの方法によるものとする。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（借換え）</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第２０条　他の借入金を立地制度融資に借換えることは出来ない。ただし、所有型立地補助金要綱第１８条及び累積投資型立地補助金要綱第１０条に規定する認定を受けた事業計画に基づく、立地施設の整備に係る借入金については、立地制度融資に借換えることができる。</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申込者及び取扱金融機関は、前項の規定による借換えを行う場合は、当該融資資金が立地施設の整備に利用されたことを証明する書類等を添付したうえで、第１０条に規定する申込みを行うこととする。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（融資条件の変更等）</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第２１条　取扱金融機関は、借受者の融資について、特別の事情により融資期間、融資利率、連帯保証人、担保等（以下「融資期間等」という。）を変更することが必要と認められるときは、当該融資期間等を変更することができる。この場合において、当該融資が保証協会の保証を付したものであるときは、当該保証協会の承諾を得るものとする。</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取扱金融機関は、前項の規定により融資期間等を変更した場合は、融資条件変更報告書（様式第８号）によりその旨を市長に報告しなければならない。借受者の名称、代表者、所在地等に変更があった場合も同様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（申込受理の取消し及び繰上償還）</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第２２条　市長は、立地制度融資を受けた者が、次の各号のいずれかに該当する場合は、融資資金の受理を取り消すことができる。この場合において借受者は全ての利子補給金を返還し、また必要があると認めたときは、繰上償還する旨を金融機関に指示するもの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（１）申込書及びその添付書類に不実の記載をした場合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（２）融資資金をこの要綱に定める使途以外に使用した場合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（３）この要綱の規定に反する取扱いをした場合</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（４）前３号に掲げる場合のほか、市長が立地制度融資の対象として不適当と判断した場合</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（取扱金融機関の責務）</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第２３条　取扱金融機関は、立地制度融資の取扱いについては他の一般業務との区別を明確にし、市長が調査又は報告を求めたときは速やかに応じるものとする。</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取扱金融機関は、立地融資制度の取扱いに関し、当該金融機関を代表する店舗として「とりまとめ部店」を定め、事務担当届出書（様式第９号）を市長へ提出することとし、年度当初及び届出内容等に変更が生じた場合は、速やかに、変更後の内容を記載した事務担当届出書を提出するもの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（期中管理）</w:t>
      </w:r>
    </w:p>
    <w:p w:rsidR="0015421E" w:rsidRPr="008E5342" w:rsidRDefault="0015421E" w:rsidP="0015421E">
      <w:pPr>
        <w:ind w:left="164" w:hangingChars="100" w:hanging="164"/>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lastRenderedPageBreak/>
        <w:t>第２４条　市は、必要に応じて借受者に対し、資金使途及び返済状況について調査を行うことができるものとする。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２　取扱金融機関は、前項に規定する調査に協力するものとする。</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３　借受者の返済が滞った場合には、取扱金融機関において適切な管理を行うものとする。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（委任）</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第２５条　この要綱の実施に関し必要な事項は、市長が別に定める。</w:t>
      </w:r>
    </w:p>
    <w:p w:rsidR="0015421E" w:rsidRPr="008E5342" w:rsidRDefault="0015421E" w:rsidP="0015421E">
      <w:pPr>
        <w:rPr>
          <w:rFonts w:asciiTheme="minorEastAsia" w:eastAsiaTheme="minorEastAsia" w:hAnsiTheme="minorEastAsia"/>
          <w:sz w:val="16"/>
          <w:szCs w:val="16"/>
        </w:rPr>
      </w:pP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附　則</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（施行期日）</w:t>
      </w:r>
    </w:p>
    <w:p w:rsidR="0015421E" w:rsidRPr="008E5342" w:rsidRDefault="0015421E" w:rsidP="0015421E">
      <w:pPr>
        <w:rPr>
          <w:rFonts w:asciiTheme="minorEastAsia" w:eastAsiaTheme="minorEastAsia" w:hAnsiTheme="minorEastAsia"/>
          <w:sz w:val="16"/>
          <w:szCs w:val="16"/>
        </w:rPr>
      </w:pPr>
      <w:r w:rsidRPr="008E5342">
        <w:rPr>
          <w:rFonts w:asciiTheme="minorEastAsia" w:eastAsiaTheme="minorEastAsia" w:hAnsiTheme="minorEastAsia" w:hint="eastAsia"/>
          <w:sz w:val="16"/>
          <w:szCs w:val="16"/>
        </w:rPr>
        <w:t xml:space="preserve">　この要綱は、平成３０年４月１日から施行し、</w:t>
      </w:r>
      <w:r w:rsidRPr="008E5342">
        <w:rPr>
          <w:rFonts w:hAnsi="ＭＳ 明朝" w:hint="eastAsia"/>
          <w:sz w:val="16"/>
          <w:szCs w:val="16"/>
        </w:rPr>
        <w:t>平成３０年度中に第１１条による承認を受けた申込者及び取扱金融機関に適用する。</w:t>
      </w:r>
    </w:p>
    <w:p w:rsidR="0015421E" w:rsidRPr="0015421E" w:rsidRDefault="0015421E" w:rsidP="00214EFB">
      <w:pPr>
        <w:ind w:left="217" w:hangingChars="132" w:hanging="217"/>
        <w:rPr>
          <w:rFonts w:asciiTheme="minorEastAsia" w:eastAsiaTheme="minorEastAsia" w:hAnsiTheme="minorEastAsia"/>
          <w:sz w:val="16"/>
          <w:szCs w:val="16"/>
        </w:rPr>
      </w:pPr>
    </w:p>
    <w:sectPr w:rsidR="0015421E" w:rsidRPr="0015421E" w:rsidSect="005E52DD">
      <w:pgSz w:w="11907" w:h="16840" w:code="9"/>
      <w:pgMar w:top="1134" w:right="992" w:bottom="993" w:left="993" w:header="680" w:footer="680" w:gutter="0"/>
      <w:cols w:space="425"/>
      <w:noEndnote/>
      <w:docGrid w:type="linesAndChars" w:linePitch="323" w:charSpace="8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1A7" w:rsidRDefault="006071A7">
      <w:r>
        <w:separator/>
      </w:r>
    </w:p>
  </w:endnote>
  <w:endnote w:type="continuationSeparator" w:id="0">
    <w:p w:rsidR="006071A7" w:rsidRDefault="0060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1A7" w:rsidRDefault="006071A7">
      <w:r>
        <w:separator/>
      </w:r>
    </w:p>
  </w:footnote>
  <w:footnote w:type="continuationSeparator" w:id="0">
    <w:p w:rsidR="006071A7" w:rsidRDefault="00607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FE2"/>
    <w:multiLevelType w:val="hybridMultilevel"/>
    <w:tmpl w:val="59E668A8"/>
    <w:lvl w:ilvl="0" w:tplc="73ECB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nsid w:val="2C167F1A"/>
    <w:multiLevelType w:val="hybridMultilevel"/>
    <w:tmpl w:val="29D42BDA"/>
    <w:lvl w:ilvl="0" w:tplc="6E54127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F56097"/>
    <w:multiLevelType w:val="hybridMultilevel"/>
    <w:tmpl w:val="A22C01EA"/>
    <w:lvl w:ilvl="0" w:tplc="0E703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1B06BBE"/>
    <w:multiLevelType w:val="hybridMultilevel"/>
    <w:tmpl w:val="BAD064DC"/>
    <w:lvl w:ilvl="0" w:tplc="F320A1EE">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nsid w:val="3332476C"/>
    <w:multiLevelType w:val="hybridMultilevel"/>
    <w:tmpl w:val="2476052E"/>
    <w:lvl w:ilvl="0" w:tplc="976E029A">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nsid w:val="35792D9B"/>
    <w:multiLevelType w:val="hybridMultilevel"/>
    <w:tmpl w:val="43A21866"/>
    <w:lvl w:ilvl="0" w:tplc="13DA0D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9262D8D"/>
    <w:multiLevelType w:val="hybridMultilevel"/>
    <w:tmpl w:val="BAD064DC"/>
    <w:lvl w:ilvl="0" w:tplc="F320A1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44220F7A"/>
    <w:multiLevelType w:val="hybridMultilevel"/>
    <w:tmpl w:val="BA52642C"/>
    <w:lvl w:ilvl="0" w:tplc="7C94A14E">
      <w:start w:val="1"/>
      <w:numFmt w:val="decimalFullWidth"/>
      <w:lvlText w:val="（%1）"/>
      <w:lvlJc w:val="left"/>
      <w:pPr>
        <w:ind w:left="720" w:hanging="720"/>
      </w:pPr>
      <w:rPr>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nsid w:val="4B0121BB"/>
    <w:multiLevelType w:val="hybridMultilevel"/>
    <w:tmpl w:val="E17262C0"/>
    <w:lvl w:ilvl="0" w:tplc="B50AB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0F51545"/>
    <w:multiLevelType w:val="hybridMultilevel"/>
    <w:tmpl w:val="6CFA3366"/>
    <w:lvl w:ilvl="0" w:tplc="F45E5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30360C6"/>
    <w:multiLevelType w:val="hybridMultilevel"/>
    <w:tmpl w:val="2476052E"/>
    <w:lvl w:ilvl="0" w:tplc="976E02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905561A"/>
    <w:multiLevelType w:val="hybridMultilevel"/>
    <w:tmpl w:val="6CFA3366"/>
    <w:lvl w:ilvl="0" w:tplc="F45E59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nsid w:val="644B6E8D"/>
    <w:multiLevelType w:val="hybridMultilevel"/>
    <w:tmpl w:val="59E668A8"/>
    <w:lvl w:ilvl="0" w:tplc="73ECBB9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1">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2"/>
  </w:num>
  <w:num w:numId="3">
    <w:abstractNumId w:val="19"/>
  </w:num>
  <w:num w:numId="4">
    <w:abstractNumId w:val="21"/>
  </w:num>
  <w:num w:numId="5">
    <w:abstractNumId w:val="20"/>
  </w:num>
  <w:num w:numId="6">
    <w:abstractNumId w:val="11"/>
  </w:num>
  <w:num w:numId="7">
    <w:abstractNumId w:val="1"/>
  </w:num>
  <w:num w:numId="8">
    <w:abstractNumId w:val="10"/>
  </w:num>
  <w:num w:numId="9">
    <w:abstractNumId w:val="3"/>
  </w:num>
  <w:num w:numId="10">
    <w:abstractNumId w:val="15"/>
  </w:num>
  <w:num w:numId="11">
    <w:abstractNumId w:val="9"/>
  </w:num>
  <w:num w:numId="12">
    <w:abstractNumId w:val="0"/>
  </w:num>
  <w:num w:numId="13">
    <w:abstractNumId w:val="5"/>
  </w:num>
  <w:num w:numId="14">
    <w:abstractNumId w:val="16"/>
  </w:num>
  <w:num w:numId="15">
    <w:abstractNumId w:val="4"/>
  </w:num>
  <w:num w:numId="16">
    <w:abstractNumId w:val="17"/>
  </w:num>
  <w:num w:numId="17">
    <w:abstractNumId w:val="6"/>
  </w:num>
  <w:num w:numId="18">
    <w:abstractNumId w:val="18"/>
  </w:num>
  <w:num w:numId="19">
    <w:abstractNumId w:val="13"/>
  </w:num>
  <w:num w:numId="20">
    <w:abstractNumId w:val="7"/>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12"/>
  <w:drawingGridVerticalSpacing w:val="323"/>
  <w:displayHorizontalDrawingGridEvery w:val="0"/>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76A"/>
    <w:rsid w:val="0000094B"/>
    <w:rsid w:val="00003EFF"/>
    <w:rsid w:val="0000479A"/>
    <w:rsid w:val="000163A4"/>
    <w:rsid w:val="00016DA1"/>
    <w:rsid w:val="00021197"/>
    <w:rsid w:val="00025C77"/>
    <w:rsid w:val="000264A3"/>
    <w:rsid w:val="00027F65"/>
    <w:rsid w:val="00033B41"/>
    <w:rsid w:val="000342FE"/>
    <w:rsid w:val="000366BC"/>
    <w:rsid w:val="00036BEA"/>
    <w:rsid w:val="0003740C"/>
    <w:rsid w:val="00045D2A"/>
    <w:rsid w:val="00046632"/>
    <w:rsid w:val="00051B56"/>
    <w:rsid w:val="0005291B"/>
    <w:rsid w:val="00052C8E"/>
    <w:rsid w:val="00054206"/>
    <w:rsid w:val="000575D2"/>
    <w:rsid w:val="00057B71"/>
    <w:rsid w:val="00073E54"/>
    <w:rsid w:val="00076567"/>
    <w:rsid w:val="00077E76"/>
    <w:rsid w:val="00080E4A"/>
    <w:rsid w:val="00081777"/>
    <w:rsid w:val="00085EF8"/>
    <w:rsid w:val="00091AE0"/>
    <w:rsid w:val="00091F0B"/>
    <w:rsid w:val="00092217"/>
    <w:rsid w:val="000B029D"/>
    <w:rsid w:val="000B21D1"/>
    <w:rsid w:val="000B35F6"/>
    <w:rsid w:val="000B3E4D"/>
    <w:rsid w:val="000B5221"/>
    <w:rsid w:val="000B55DE"/>
    <w:rsid w:val="000B5BE3"/>
    <w:rsid w:val="000B756F"/>
    <w:rsid w:val="000C0812"/>
    <w:rsid w:val="000C33F8"/>
    <w:rsid w:val="000C617B"/>
    <w:rsid w:val="000D1BAB"/>
    <w:rsid w:val="000D1DB4"/>
    <w:rsid w:val="000D5238"/>
    <w:rsid w:val="000E1309"/>
    <w:rsid w:val="000E2B9A"/>
    <w:rsid w:val="000E4081"/>
    <w:rsid w:val="000E4D97"/>
    <w:rsid w:val="000E4DB7"/>
    <w:rsid w:val="000E5F31"/>
    <w:rsid w:val="000F085D"/>
    <w:rsid w:val="000F0CF7"/>
    <w:rsid w:val="000F447A"/>
    <w:rsid w:val="0010347B"/>
    <w:rsid w:val="0010411A"/>
    <w:rsid w:val="00104B8C"/>
    <w:rsid w:val="00104BF8"/>
    <w:rsid w:val="001117F2"/>
    <w:rsid w:val="00116A92"/>
    <w:rsid w:val="00122C71"/>
    <w:rsid w:val="001255B2"/>
    <w:rsid w:val="00125A78"/>
    <w:rsid w:val="00125FD9"/>
    <w:rsid w:val="001328F3"/>
    <w:rsid w:val="00133326"/>
    <w:rsid w:val="00134B44"/>
    <w:rsid w:val="00134D6D"/>
    <w:rsid w:val="00135439"/>
    <w:rsid w:val="00136A9E"/>
    <w:rsid w:val="001403F8"/>
    <w:rsid w:val="00143212"/>
    <w:rsid w:val="00143877"/>
    <w:rsid w:val="001451AD"/>
    <w:rsid w:val="00146830"/>
    <w:rsid w:val="00147356"/>
    <w:rsid w:val="0015215E"/>
    <w:rsid w:val="0015244B"/>
    <w:rsid w:val="0015421E"/>
    <w:rsid w:val="001572DD"/>
    <w:rsid w:val="00161DAA"/>
    <w:rsid w:val="001640A9"/>
    <w:rsid w:val="00165484"/>
    <w:rsid w:val="001656AD"/>
    <w:rsid w:val="00167465"/>
    <w:rsid w:val="0017317A"/>
    <w:rsid w:val="00174EDF"/>
    <w:rsid w:val="00177CE1"/>
    <w:rsid w:val="001808DD"/>
    <w:rsid w:val="0018349F"/>
    <w:rsid w:val="00184917"/>
    <w:rsid w:val="001860C1"/>
    <w:rsid w:val="00186746"/>
    <w:rsid w:val="001917D3"/>
    <w:rsid w:val="00191C04"/>
    <w:rsid w:val="0019672D"/>
    <w:rsid w:val="00197BB3"/>
    <w:rsid w:val="001A5927"/>
    <w:rsid w:val="001B0944"/>
    <w:rsid w:val="001B22B7"/>
    <w:rsid w:val="001B507D"/>
    <w:rsid w:val="001C2407"/>
    <w:rsid w:val="001C4D38"/>
    <w:rsid w:val="001C6D04"/>
    <w:rsid w:val="001D042F"/>
    <w:rsid w:val="001D1D51"/>
    <w:rsid w:val="001D2322"/>
    <w:rsid w:val="001D3355"/>
    <w:rsid w:val="001D48F6"/>
    <w:rsid w:val="001D4E6C"/>
    <w:rsid w:val="001D5134"/>
    <w:rsid w:val="001D59C7"/>
    <w:rsid w:val="001D6017"/>
    <w:rsid w:val="001E39E8"/>
    <w:rsid w:val="001F2A95"/>
    <w:rsid w:val="001F5EFB"/>
    <w:rsid w:val="002028F3"/>
    <w:rsid w:val="00203B2F"/>
    <w:rsid w:val="00203B86"/>
    <w:rsid w:val="002042B7"/>
    <w:rsid w:val="0020478C"/>
    <w:rsid w:val="00206E12"/>
    <w:rsid w:val="00206E2D"/>
    <w:rsid w:val="00206F1A"/>
    <w:rsid w:val="00214EFB"/>
    <w:rsid w:val="00216A5B"/>
    <w:rsid w:val="00216EEE"/>
    <w:rsid w:val="00223047"/>
    <w:rsid w:val="00223A3C"/>
    <w:rsid w:val="00224E11"/>
    <w:rsid w:val="00224F67"/>
    <w:rsid w:val="002317F3"/>
    <w:rsid w:val="00233362"/>
    <w:rsid w:val="00233990"/>
    <w:rsid w:val="00240FFE"/>
    <w:rsid w:val="00244F10"/>
    <w:rsid w:val="00246F63"/>
    <w:rsid w:val="002500F5"/>
    <w:rsid w:val="002501C0"/>
    <w:rsid w:val="00250B46"/>
    <w:rsid w:val="00252AB3"/>
    <w:rsid w:val="002532E9"/>
    <w:rsid w:val="002704FC"/>
    <w:rsid w:val="00271B25"/>
    <w:rsid w:val="00275DFF"/>
    <w:rsid w:val="00281582"/>
    <w:rsid w:val="002855F5"/>
    <w:rsid w:val="00290D47"/>
    <w:rsid w:val="00291E81"/>
    <w:rsid w:val="00296056"/>
    <w:rsid w:val="002A02FC"/>
    <w:rsid w:val="002A15D9"/>
    <w:rsid w:val="002A2528"/>
    <w:rsid w:val="002A33AE"/>
    <w:rsid w:val="002A7102"/>
    <w:rsid w:val="002B06AC"/>
    <w:rsid w:val="002B09A2"/>
    <w:rsid w:val="002B6E9A"/>
    <w:rsid w:val="002C61E4"/>
    <w:rsid w:val="002C68DC"/>
    <w:rsid w:val="002D2745"/>
    <w:rsid w:val="002E1D12"/>
    <w:rsid w:val="002E59C7"/>
    <w:rsid w:val="002E5ABB"/>
    <w:rsid w:val="002F287E"/>
    <w:rsid w:val="002F5887"/>
    <w:rsid w:val="002F6D1B"/>
    <w:rsid w:val="00300539"/>
    <w:rsid w:val="0030663E"/>
    <w:rsid w:val="00307C14"/>
    <w:rsid w:val="00320982"/>
    <w:rsid w:val="00327EA0"/>
    <w:rsid w:val="003304AC"/>
    <w:rsid w:val="003318E5"/>
    <w:rsid w:val="00332C1B"/>
    <w:rsid w:val="00335EB9"/>
    <w:rsid w:val="0033752B"/>
    <w:rsid w:val="00337AD4"/>
    <w:rsid w:val="00340CFD"/>
    <w:rsid w:val="003418DF"/>
    <w:rsid w:val="00342220"/>
    <w:rsid w:val="00342E02"/>
    <w:rsid w:val="00343575"/>
    <w:rsid w:val="003448FF"/>
    <w:rsid w:val="00346B8D"/>
    <w:rsid w:val="00347CF5"/>
    <w:rsid w:val="003516B8"/>
    <w:rsid w:val="00356013"/>
    <w:rsid w:val="00356AD4"/>
    <w:rsid w:val="00357F08"/>
    <w:rsid w:val="00360776"/>
    <w:rsid w:val="003732C8"/>
    <w:rsid w:val="00373BCA"/>
    <w:rsid w:val="003771A3"/>
    <w:rsid w:val="00380714"/>
    <w:rsid w:val="00380EA7"/>
    <w:rsid w:val="00381298"/>
    <w:rsid w:val="0038152E"/>
    <w:rsid w:val="00381FBF"/>
    <w:rsid w:val="003826D1"/>
    <w:rsid w:val="00384525"/>
    <w:rsid w:val="00384B88"/>
    <w:rsid w:val="00392DF5"/>
    <w:rsid w:val="00395F6A"/>
    <w:rsid w:val="003A3EF7"/>
    <w:rsid w:val="003A68AE"/>
    <w:rsid w:val="003A6CC2"/>
    <w:rsid w:val="003B2731"/>
    <w:rsid w:val="003B410C"/>
    <w:rsid w:val="003B7482"/>
    <w:rsid w:val="003C1092"/>
    <w:rsid w:val="003C235C"/>
    <w:rsid w:val="003C35C8"/>
    <w:rsid w:val="003D1722"/>
    <w:rsid w:val="003D1CA4"/>
    <w:rsid w:val="003D3038"/>
    <w:rsid w:val="003D4629"/>
    <w:rsid w:val="003D57E3"/>
    <w:rsid w:val="003E0FFC"/>
    <w:rsid w:val="003E3A02"/>
    <w:rsid w:val="003E4BF5"/>
    <w:rsid w:val="003E6834"/>
    <w:rsid w:val="003F4699"/>
    <w:rsid w:val="003F46A6"/>
    <w:rsid w:val="00402542"/>
    <w:rsid w:val="00405251"/>
    <w:rsid w:val="00407BBC"/>
    <w:rsid w:val="00407F70"/>
    <w:rsid w:val="00412587"/>
    <w:rsid w:val="004125AF"/>
    <w:rsid w:val="0041317A"/>
    <w:rsid w:val="00416431"/>
    <w:rsid w:val="00417171"/>
    <w:rsid w:val="00417A3F"/>
    <w:rsid w:val="00421473"/>
    <w:rsid w:val="0042350D"/>
    <w:rsid w:val="00425BAD"/>
    <w:rsid w:val="00425C22"/>
    <w:rsid w:val="00427BF1"/>
    <w:rsid w:val="00430A91"/>
    <w:rsid w:val="0043302B"/>
    <w:rsid w:val="00433507"/>
    <w:rsid w:val="004365DB"/>
    <w:rsid w:val="00437B61"/>
    <w:rsid w:val="00437D9B"/>
    <w:rsid w:val="00440E08"/>
    <w:rsid w:val="00441B71"/>
    <w:rsid w:val="00442460"/>
    <w:rsid w:val="004432F6"/>
    <w:rsid w:val="004433C9"/>
    <w:rsid w:val="00443C7C"/>
    <w:rsid w:val="00445523"/>
    <w:rsid w:val="0044653B"/>
    <w:rsid w:val="00452911"/>
    <w:rsid w:val="00455C4B"/>
    <w:rsid w:val="004572FD"/>
    <w:rsid w:val="00457396"/>
    <w:rsid w:val="00457B48"/>
    <w:rsid w:val="00457BC7"/>
    <w:rsid w:val="0046070A"/>
    <w:rsid w:val="004611CD"/>
    <w:rsid w:val="00470347"/>
    <w:rsid w:val="00470EAC"/>
    <w:rsid w:val="004716DA"/>
    <w:rsid w:val="00472175"/>
    <w:rsid w:val="00473117"/>
    <w:rsid w:val="0048068B"/>
    <w:rsid w:val="00480F40"/>
    <w:rsid w:val="00481E0C"/>
    <w:rsid w:val="004825BE"/>
    <w:rsid w:val="00482697"/>
    <w:rsid w:val="00483DA5"/>
    <w:rsid w:val="00486A84"/>
    <w:rsid w:val="00495CB1"/>
    <w:rsid w:val="004A2073"/>
    <w:rsid w:val="004B0093"/>
    <w:rsid w:val="004B2A7E"/>
    <w:rsid w:val="004C0A75"/>
    <w:rsid w:val="004D2DA3"/>
    <w:rsid w:val="004D44A5"/>
    <w:rsid w:val="004D451F"/>
    <w:rsid w:val="004D4EBA"/>
    <w:rsid w:val="004D5642"/>
    <w:rsid w:val="004D5F52"/>
    <w:rsid w:val="004D6205"/>
    <w:rsid w:val="004D6505"/>
    <w:rsid w:val="004D7A03"/>
    <w:rsid w:val="004E446F"/>
    <w:rsid w:val="004E59E7"/>
    <w:rsid w:val="004E6331"/>
    <w:rsid w:val="004E708E"/>
    <w:rsid w:val="004E78F3"/>
    <w:rsid w:val="004F116C"/>
    <w:rsid w:val="004F361A"/>
    <w:rsid w:val="004F3E2F"/>
    <w:rsid w:val="004F4DB4"/>
    <w:rsid w:val="004F6532"/>
    <w:rsid w:val="004F6DC6"/>
    <w:rsid w:val="005000DE"/>
    <w:rsid w:val="00502D13"/>
    <w:rsid w:val="005034D1"/>
    <w:rsid w:val="00505702"/>
    <w:rsid w:val="0051099A"/>
    <w:rsid w:val="005111EF"/>
    <w:rsid w:val="005120CA"/>
    <w:rsid w:val="00513D57"/>
    <w:rsid w:val="00520481"/>
    <w:rsid w:val="00522740"/>
    <w:rsid w:val="00522B5F"/>
    <w:rsid w:val="0052373C"/>
    <w:rsid w:val="00527BA8"/>
    <w:rsid w:val="005302DB"/>
    <w:rsid w:val="00531330"/>
    <w:rsid w:val="005362FD"/>
    <w:rsid w:val="005400A5"/>
    <w:rsid w:val="00543BD4"/>
    <w:rsid w:val="00546226"/>
    <w:rsid w:val="00546647"/>
    <w:rsid w:val="00551BB4"/>
    <w:rsid w:val="005526C2"/>
    <w:rsid w:val="0055406F"/>
    <w:rsid w:val="00556357"/>
    <w:rsid w:val="00560139"/>
    <w:rsid w:val="00562AAB"/>
    <w:rsid w:val="00570588"/>
    <w:rsid w:val="00574E49"/>
    <w:rsid w:val="005769BC"/>
    <w:rsid w:val="00580654"/>
    <w:rsid w:val="005814D2"/>
    <w:rsid w:val="00583095"/>
    <w:rsid w:val="00584F3F"/>
    <w:rsid w:val="00586D57"/>
    <w:rsid w:val="0059319D"/>
    <w:rsid w:val="00596010"/>
    <w:rsid w:val="005A0DD1"/>
    <w:rsid w:val="005A32A7"/>
    <w:rsid w:val="005B0475"/>
    <w:rsid w:val="005B1D1C"/>
    <w:rsid w:val="005B32B0"/>
    <w:rsid w:val="005B5342"/>
    <w:rsid w:val="005B583F"/>
    <w:rsid w:val="005C028C"/>
    <w:rsid w:val="005C0A8E"/>
    <w:rsid w:val="005C3BC8"/>
    <w:rsid w:val="005D167D"/>
    <w:rsid w:val="005D235A"/>
    <w:rsid w:val="005D330D"/>
    <w:rsid w:val="005D43C2"/>
    <w:rsid w:val="005D4F43"/>
    <w:rsid w:val="005E52DD"/>
    <w:rsid w:val="005F2371"/>
    <w:rsid w:val="005F399B"/>
    <w:rsid w:val="005F3B85"/>
    <w:rsid w:val="005F6503"/>
    <w:rsid w:val="006002FF"/>
    <w:rsid w:val="006023DE"/>
    <w:rsid w:val="006027B4"/>
    <w:rsid w:val="006071A7"/>
    <w:rsid w:val="00612DEA"/>
    <w:rsid w:val="006135A9"/>
    <w:rsid w:val="0061382D"/>
    <w:rsid w:val="00614C71"/>
    <w:rsid w:val="0061529B"/>
    <w:rsid w:val="006211A1"/>
    <w:rsid w:val="00621556"/>
    <w:rsid w:val="00625E9D"/>
    <w:rsid w:val="00626488"/>
    <w:rsid w:val="006309DC"/>
    <w:rsid w:val="00632568"/>
    <w:rsid w:val="00632CD0"/>
    <w:rsid w:val="00633946"/>
    <w:rsid w:val="00637FF2"/>
    <w:rsid w:val="006418CE"/>
    <w:rsid w:val="00643B90"/>
    <w:rsid w:val="00645E90"/>
    <w:rsid w:val="00650295"/>
    <w:rsid w:val="00655057"/>
    <w:rsid w:val="006569AD"/>
    <w:rsid w:val="006606F3"/>
    <w:rsid w:val="00660781"/>
    <w:rsid w:val="00666538"/>
    <w:rsid w:val="006705B4"/>
    <w:rsid w:val="00671530"/>
    <w:rsid w:val="00672915"/>
    <w:rsid w:val="00675935"/>
    <w:rsid w:val="00675AB8"/>
    <w:rsid w:val="00682B25"/>
    <w:rsid w:val="00683F9C"/>
    <w:rsid w:val="00683FBA"/>
    <w:rsid w:val="00685974"/>
    <w:rsid w:val="00686C34"/>
    <w:rsid w:val="006909EE"/>
    <w:rsid w:val="00693113"/>
    <w:rsid w:val="006933DA"/>
    <w:rsid w:val="006948E8"/>
    <w:rsid w:val="006958C0"/>
    <w:rsid w:val="00695D6D"/>
    <w:rsid w:val="006970A8"/>
    <w:rsid w:val="006A0EE5"/>
    <w:rsid w:val="006A1ACD"/>
    <w:rsid w:val="006A206B"/>
    <w:rsid w:val="006A480A"/>
    <w:rsid w:val="006A74B7"/>
    <w:rsid w:val="006B246D"/>
    <w:rsid w:val="006B6570"/>
    <w:rsid w:val="006B7399"/>
    <w:rsid w:val="006B790E"/>
    <w:rsid w:val="006C22FA"/>
    <w:rsid w:val="006C494D"/>
    <w:rsid w:val="006C49D2"/>
    <w:rsid w:val="006C50A8"/>
    <w:rsid w:val="006D0116"/>
    <w:rsid w:val="006D16A2"/>
    <w:rsid w:val="006D5BB4"/>
    <w:rsid w:val="006D6C56"/>
    <w:rsid w:val="006E1A84"/>
    <w:rsid w:val="006E2107"/>
    <w:rsid w:val="006E27F5"/>
    <w:rsid w:val="006F19CA"/>
    <w:rsid w:val="006F2016"/>
    <w:rsid w:val="006F210F"/>
    <w:rsid w:val="006F5433"/>
    <w:rsid w:val="006F5C95"/>
    <w:rsid w:val="00702834"/>
    <w:rsid w:val="00706BBD"/>
    <w:rsid w:val="00715CFD"/>
    <w:rsid w:val="00716F5C"/>
    <w:rsid w:val="00723305"/>
    <w:rsid w:val="00723E87"/>
    <w:rsid w:val="00725B89"/>
    <w:rsid w:val="00730B3C"/>
    <w:rsid w:val="00732BC5"/>
    <w:rsid w:val="00734410"/>
    <w:rsid w:val="00745C9F"/>
    <w:rsid w:val="00745E1E"/>
    <w:rsid w:val="007474F0"/>
    <w:rsid w:val="00750DB3"/>
    <w:rsid w:val="007512A3"/>
    <w:rsid w:val="007521DD"/>
    <w:rsid w:val="00752708"/>
    <w:rsid w:val="00752CA8"/>
    <w:rsid w:val="00763761"/>
    <w:rsid w:val="00763882"/>
    <w:rsid w:val="0076388F"/>
    <w:rsid w:val="00767B65"/>
    <w:rsid w:val="00776886"/>
    <w:rsid w:val="00780D0A"/>
    <w:rsid w:val="00783298"/>
    <w:rsid w:val="007879F6"/>
    <w:rsid w:val="00791321"/>
    <w:rsid w:val="00791A57"/>
    <w:rsid w:val="007933A9"/>
    <w:rsid w:val="0079524F"/>
    <w:rsid w:val="007A0A10"/>
    <w:rsid w:val="007A0E2A"/>
    <w:rsid w:val="007A1320"/>
    <w:rsid w:val="007A2711"/>
    <w:rsid w:val="007A3F67"/>
    <w:rsid w:val="007A4F87"/>
    <w:rsid w:val="007B04AE"/>
    <w:rsid w:val="007B33BF"/>
    <w:rsid w:val="007C182C"/>
    <w:rsid w:val="007C2340"/>
    <w:rsid w:val="007C670D"/>
    <w:rsid w:val="007C683B"/>
    <w:rsid w:val="007C7FEB"/>
    <w:rsid w:val="007D27B3"/>
    <w:rsid w:val="007D397F"/>
    <w:rsid w:val="007D3BA6"/>
    <w:rsid w:val="007D5066"/>
    <w:rsid w:val="007D5CD8"/>
    <w:rsid w:val="007D662D"/>
    <w:rsid w:val="007D71A8"/>
    <w:rsid w:val="007D71E7"/>
    <w:rsid w:val="007E1894"/>
    <w:rsid w:val="007E5199"/>
    <w:rsid w:val="007E5B0B"/>
    <w:rsid w:val="007E7217"/>
    <w:rsid w:val="007F0DD9"/>
    <w:rsid w:val="007F2206"/>
    <w:rsid w:val="007F2C86"/>
    <w:rsid w:val="007F4B5F"/>
    <w:rsid w:val="007F637D"/>
    <w:rsid w:val="007F6EDE"/>
    <w:rsid w:val="007F7304"/>
    <w:rsid w:val="00801E95"/>
    <w:rsid w:val="008030F6"/>
    <w:rsid w:val="00806DF8"/>
    <w:rsid w:val="008109D7"/>
    <w:rsid w:val="008114B8"/>
    <w:rsid w:val="00811A96"/>
    <w:rsid w:val="00811DF9"/>
    <w:rsid w:val="00811F55"/>
    <w:rsid w:val="008163A4"/>
    <w:rsid w:val="00817C47"/>
    <w:rsid w:val="00820B71"/>
    <w:rsid w:val="0082122E"/>
    <w:rsid w:val="008219B4"/>
    <w:rsid w:val="00822465"/>
    <w:rsid w:val="00825DBF"/>
    <w:rsid w:val="0082650D"/>
    <w:rsid w:val="00827194"/>
    <w:rsid w:val="00827FAB"/>
    <w:rsid w:val="00830F58"/>
    <w:rsid w:val="00831372"/>
    <w:rsid w:val="00832D4C"/>
    <w:rsid w:val="00832FD5"/>
    <w:rsid w:val="00834827"/>
    <w:rsid w:val="008406C2"/>
    <w:rsid w:val="008411BF"/>
    <w:rsid w:val="008457E3"/>
    <w:rsid w:val="00851896"/>
    <w:rsid w:val="00853ACF"/>
    <w:rsid w:val="00855960"/>
    <w:rsid w:val="0085596D"/>
    <w:rsid w:val="00855DD6"/>
    <w:rsid w:val="00856B44"/>
    <w:rsid w:val="008605B9"/>
    <w:rsid w:val="008627DC"/>
    <w:rsid w:val="00866B86"/>
    <w:rsid w:val="00870406"/>
    <w:rsid w:val="00870F3F"/>
    <w:rsid w:val="00872FE5"/>
    <w:rsid w:val="00876566"/>
    <w:rsid w:val="00877533"/>
    <w:rsid w:val="00877541"/>
    <w:rsid w:val="00881331"/>
    <w:rsid w:val="00881C91"/>
    <w:rsid w:val="008820DE"/>
    <w:rsid w:val="0088662A"/>
    <w:rsid w:val="0089303C"/>
    <w:rsid w:val="00893A38"/>
    <w:rsid w:val="00894411"/>
    <w:rsid w:val="008954EA"/>
    <w:rsid w:val="00895B69"/>
    <w:rsid w:val="008A4843"/>
    <w:rsid w:val="008B0F8D"/>
    <w:rsid w:val="008B12C6"/>
    <w:rsid w:val="008B2D8B"/>
    <w:rsid w:val="008B3B77"/>
    <w:rsid w:val="008B42E6"/>
    <w:rsid w:val="008B6F80"/>
    <w:rsid w:val="008B710B"/>
    <w:rsid w:val="008C08C7"/>
    <w:rsid w:val="008C221A"/>
    <w:rsid w:val="008C4A4C"/>
    <w:rsid w:val="008C5226"/>
    <w:rsid w:val="008D454C"/>
    <w:rsid w:val="008D6682"/>
    <w:rsid w:val="008D74C9"/>
    <w:rsid w:val="008E138C"/>
    <w:rsid w:val="008E20E1"/>
    <w:rsid w:val="008E5342"/>
    <w:rsid w:val="008E780D"/>
    <w:rsid w:val="008F03BF"/>
    <w:rsid w:val="008F1273"/>
    <w:rsid w:val="008F2164"/>
    <w:rsid w:val="008F2EC3"/>
    <w:rsid w:val="008F2FF8"/>
    <w:rsid w:val="00900B52"/>
    <w:rsid w:val="00912E7E"/>
    <w:rsid w:val="00914211"/>
    <w:rsid w:val="00917CEF"/>
    <w:rsid w:val="0092535B"/>
    <w:rsid w:val="00925F33"/>
    <w:rsid w:val="00931D52"/>
    <w:rsid w:val="00932E30"/>
    <w:rsid w:val="00933309"/>
    <w:rsid w:val="009342C3"/>
    <w:rsid w:val="00934AE6"/>
    <w:rsid w:val="009363B6"/>
    <w:rsid w:val="00940638"/>
    <w:rsid w:val="009419BC"/>
    <w:rsid w:val="00944763"/>
    <w:rsid w:val="0095093F"/>
    <w:rsid w:val="00961137"/>
    <w:rsid w:val="00962222"/>
    <w:rsid w:val="00964849"/>
    <w:rsid w:val="00967266"/>
    <w:rsid w:val="00970523"/>
    <w:rsid w:val="00970BB0"/>
    <w:rsid w:val="00971072"/>
    <w:rsid w:val="009748B1"/>
    <w:rsid w:val="00982647"/>
    <w:rsid w:val="009861D1"/>
    <w:rsid w:val="009865AC"/>
    <w:rsid w:val="0098791F"/>
    <w:rsid w:val="00994651"/>
    <w:rsid w:val="0099708E"/>
    <w:rsid w:val="009B4CDA"/>
    <w:rsid w:val="009B5321"/>
    <w:rsid w:val="009B5ABA"/>
    <w:rsid w:val="009C15ED"/>
    <w:rsid w:val="009C1DFD"/>
    <w:rsid w:val="009C2D88"/>
    <w:rsid w:val="009C336E"/>
    <w:rsid w:val="009C425A"/>
    <w:rsid w:val="009C48BE"/>
    <w:rsid w:val="009C5611"/>
    <w:rsid w:val="009C5834"/>
    <w:rsid w:val="009D031B"/>
    <w:rsid w:val="009D12D2"/>
    <w:rsid w:val="009D2052"/>
    <w:rsid w:val="009D2C65"/>
    <w:rsid w:val="009D3606"/>
    <w:rsid w:val="009D4A48"/>
    <w:rsid w:val="009D527F"/>
    <w:rsid w:val="009E1446"/>
    <w:rsid w:val="009E165E"/>
    <w:rsid w:val="009E21EB"/>
    <w:rsid w:val="009E3AB4"/>
    <w:rsid w:val="009E5F0F"/>
    <w:rsid w:val="009F1F52"/>
    <w:rsid w:val="009F1FA4"/>
    <w:rsid w:val="009F5D43"/>
    <w:rsid w:val="009F6E8F"/>
    <w:rsid w:val="00A02D4F"/>
    <w:rsid w:val="00A033C0"/>
    <w:rsid w:val="00A04CC3"/>
    <w:rsid w:val="00A05D55"/>
    <w:rsid w:val="00A0783A"/>
    <w:rsid w:val="00A11952"/>
    <w:rsid w:val="00A11BAD"/>
    <w:rsid w:val="00A1203D"/>
    <w:rsid w:val="00A13702"/>
    <w:rsid w:val="00A1502C"/>
    <w:rsid w:val="00A1702E"/>
    <w:rsid w:val="00A2107C"/>
    <w:rsid w:val="00A23680"/>
    <w:rsid w:val="00A304BE"/>
    <w:rsid w:val="00A3376A"/>
    <w:rsid w:val="00A40EA4"/>
    <w:rsid w:val="00A41691"/>
    <w:rsid w:val="00A419AD"/>
    <w:rsid w:val="00A44DD7"/>
    <w:rsid w:val="00A52A9D"/>
    <w:rsid w:val="00A570E2"/>
    <w:rsid w:val="00A6071B"/>
    <w:rsid w:val="00A61FB4"/>
    <w:rsid w:val="00A70C69"/>
    <w:rsid w:val="00A71221"/>
    <w:rsid w:val="00A7218A"/>
    <w:rsid w:val="00A7250B"/>
    <w:rsid w:val="00A731CE"/>
    <w:rsid w:val="00A73C35"/>
    <w:rsid w:val="00A74B25"/>
    <w:rsid w:val="00A82280"/>
    <w:rsid w:val="00A82CAD"/>
    <w:rsid w:val="00A83521"/>
    <w:rsid w:val="00A83F00"/>
    <w:rsid w:val="00A914F0"/>
    <w:rsid w:val="00A91965"/>
    <w:rsid w:val="00A923B0"/>
    <w:rsid w:val="00A935F0"/>
    <w:rsid w:val="00A97B0F"/>
    <w:rsid w:val="00AA334C"/>
    <w:rsid w:val="00AA61D8"/>
    <w:rsid w:val="00AB1530"/>
    <w:rsid w:val="00AB1B67"/>
    <w:rsid w:val="00AB59EB"/>
    <w:rsid w:val="00AC4075"/>
    <w:rsid w:val="00AC68A0"/>
    <w:rsid w:val="00AC7C69"/>
    <w:rsid w:val="00AD2351"/>
    <w:rsid w:val="00AD2565"/>
    <w:rsid w:val="00AD2D67"/>
    <w:rsid w:val="00AD2E43"/>
    <w:rsid w:val="00AD2EA3"/>
    <w:rsid w:val="00AD478C"/>
    <w:rsid w:val="00AD58A9"/>
    <w:rsid w:val="00AD64E2"/>
    <w:rsid w:val="00AE0280"/>
    <w:rsid w:val="00AE0614"/>
    <w:rsid w:val="00AE0EF6"/>
    <w:rsid w:val="00AE16DD"/>
    <w:rsid w:val="00AE1993"/>
    <w:rsid w:val="00AE3979"/>
    <w:rsid w:val="00AE48F9"/>
    <w:rsid w:val="00AE6E86"/>
    <w:rsid w:val="00AE74F4"/>
    <w:rsid w:val="00AF0B0F"/>
    <w:rsid w:val="00AF1EAC"/>
    <w:rsid w:val="00AF6169"/>
    <w:rsid w:val="00AF783E"/>
    <w:rsid w:val="00B0450E"/>
    <w:rsid w:val="00B0728F"/>
    <w:rsid w:val="00B111E1"/>
    <w:rsid w:val="00B1122E"/>
    <w:rsid w:val="00B15C0E"/>
    <w:rsid w:val="00B15C5D"/>
    <w:rsid w:val="00B17E7A"/>
    <w:rsid w:val="00B21499"/>
    <w:rsid w:val="00B220CF"/>
    <w:rsid w:val="00B26651"/>
    <w:rsid w:val="00B313B2"/>
    <w:rsid w:val="00B34536"/>
    <w:rsid w:val="00B34D74"/>
    <w:rsid w:val="00B36A89"/>
    <w:rsid w:val="00B41FE0"/>
    <w:rsid w:val="00B4537B"/>
    <w:rsid w:val="00B454B1"/>
    <w:rsid w:val="00B47D2F"/>
    <w:rsid w:val="00B514EA"/>
    <w:rsid w:val="00B52DFC"/>
    <w:rsid w:val="00B5444D"/>
    <w:rsid w:val="00B55F5B"/>
    <w:rsid w:val="00B56E84"/>
    <w:rsid w:val="00B60FFB"/>
    <w:rsid w:val="00B61B85"/>
    <w:rsid w:val="00B63CE7"/>
    <w:rsid w:val="00B6420D"/>
    <w:rsid w:val="00B6779B"/>
    <w:rsid w:val="00B72672"/>
    <w:rsid w:val="00B76781"/>
    <w:rsid w:val="00B77773"/>
    <w:rsid w:val="00B77869"/>
    <w:rsid w:val="00B80C0B"/>
    <w:rsid w:val="00B821A7"/>
    <w:rsid w:val="00B83DEC"/>
    <w:rsid w:val="00B8736C"/>
    <w:rsid w:val="00B9029A"/>
    <w:rsid w:val="00B9191D"/>
    <w:rsid w:val="00B91B52"/>
    <w:rsid w:val="00B948E5"/>
    <w:rsid w:val="00B97E7C"/>
    <w:rsid w:val="00BA3EE3"/>
    <w:rsid w:val="00BA4AB9"/>
    <w:rsid w:val="00BA6F85"/>
    <w:rsid w:val="00BB0A00"/>
    <w:rsid w:val="00BB226E"/>
    <w:rsid w:val="00BB2F1B"/>
    <w:rsid w:val="00BB4897"/>
    <w:rsid w:val="00BB4E50"/>
    <w:rsid w:val="00BB584C"/>
    <w:rsid w:val="00BB63F3"/>
    <w:rsid w:val="00BB655E"/>
    <w:rsid w:val="00BC1EDB"/>
    <w:rsid w:val="00BC4F35"/>
    <w:rsid w:val="00BC5119"/>
    <w:rsid w:val="00BC5D03"/>
    <w:rsid w:val="00BC7AE4"/>
    <w:rsid w:val="00BD0E71"/>
    <w:rsid w:val="00BD3A69"/>
    <w:rsid w:val="00BD6006"/>
    <w:rsid w:val="00BE0A7A"/>
    <w:rsid w:val="00BE1BA9"/>
    <w:rsid w:val="00BE353B"/>
    <w:rsid w:val="00BE7400"/>
    <w:rsid w:val="00BF2CF5"/>
    <w:rsid w:val="00BF3F21"/>
    <w:rsid w:val="00BF7D16"/>
    <w:rsid w:val="00C0155C"/>
    <w:rsid w:val="00C03D66"/>
    <w:rsid w:val="00C07FE6"/>
    <w:rsid w:val="00C11652"/>
    <w:rsid w:val="00C17C6A"/>
    <w:rsid w:val="00C205E5"/>
    <w:rsid w:val="00C22090"/>
    <w:rsid w:val="00C30893"/>
    <w:rsid w:val="00C35263"/>
    <w:rsid w:val="00C37517"/>
    <w:rsid w:val="00C3767A"/>
    <w:rsid w:val="00C41BEA"/>
    <w:rsid w:val="00C42AF6"/>
    <w:rsid w:val="00C439B3"/>
    <w:rsid w:val="00C449D6"/>
    <w:rsid w:val="00C45E96"/>
    <w:rsid w:val="00C500C5"/>
    <w:rsid w:val="00C535C5"/>
    <w:rsid w:val="00C54B3E"/>
    <w:rsid w:val="00C57F36"/>
    <w:rsid w:val="00C64EB5"/>
    <w:rsid w:val="00C679FE"/>
    <w:rsid w:val="00C74265"/>
    <w:rsid w:val="00C748F5"/>
    <w:rsid w:val="00C74F97"/>
    <w:rsid w:val="00C8103B"/>
    <w:rsid w:val="00C87132"/>
    <w:rsid w:val="00C905D7"/>
    <w:rsid w:val="00C936C7"/>
    <w:rsid w:val="00C9515A"/>
    <w:rsid w:val="00C95325"/>
    <w:rsid w:val="00C96493"/>
    <w:rsid w:val="00C96738"/>
    <w:rsid w:val="00CA05B4"/>
    <w:rsid w:val="00CA2023"/>
    <w:rsid w:val="00CA2135"/>
    <w:rsid w:val="00CA289F"/>
    <w:rsid w:val="00CA3B0B"/>
    <w:rsid w:val="00CA5AD8"/>
    <w:rsid w:val="00CA6671"/>
    <w:rsid w:val="00CB1F5D"/>
    <w:rsid w:val="00CB4097"/>
    <w:rsid w:val="00CB4D46"/>
    <w:rsid w:val="00CC212A"/>
    <w:rsid w:val="00CC4991"/>
    <w:rsid w:val="00CC56C0"/>
    <w:rsid w:val="00CC65F5"/>
    <w:rsid w:val="00CD0361"/>
    <w:rsid w:val="00CD03B9"/>
    <w:rsid w:val="00CD0403"/>
    <w:rsid w:val="00CD0C5A"/>
    <w:rsid w:val="00CD2D82"/>
    <w:rsid w:val="00CD446A"/>
    <w:rsid w:val="00CD513F"/>
    <w:rsid w:val="00CD7BB3"/>
    <w:rsid w:val="00CE260B"/>
    <w:rsid w:val="00CE6752"/>
    <w:rsid w:val="00CF1953"/>
    <w:rsid w:val="00CF2C69"/>
    <w:rsid w:val="00CF6E66"/>
    <w:rsid w:val="00D055FB"/>
    <w:rsid w:val="00D05E47"/>
    <w:rsid w:val="00D07B18"/>
    <w:rsid w:val="00D121F3"/>
    <w:rsid w:val="00D16674"/>
    <w:rsid w:val="00D23BFB"/>
    <w:rsid w:val="00D24151"/>
    <w:rsid w:val="00D3660E"/>
    <w:rsid w:val="00D370B4"/>
    <w:rsid w:val="00D42337"/>
    <w:rsid w:val="00D42E0D"/>
    <w:rsid w:val="00D432F1"/>
    <w:rsid w:val="00D43877"/>
    <w:rsid w:val="00D51ABF"/>
    <w:rsid w:val="00D53F2D"/>
    <w:rsid w:val="00D5682A"/>
    <w:rsid w:val="00D5746E"/>
    <w:rsid w:val="00D57E28"/>
    <w:rsid w:val="00D62172"/>
    <w:rsid w:val="00D63609"/>
    <w:rsid w:val="00D63D3D"/>
    <w:rsid w:val="00D653B7"/>
    <w:rsid w:val="00D672EA"/>
    <w:rsid w:val="00D711B2"/>
    <w:rsid w:val="00D71590"/>
    <w:rsid w:val="00D72BAE"/>
    <w:rsid w:val="00D73233"/>
    <w:rsid w:val="00D747A8"/>
    <w:rsid w:val="00D74B89"/>
    <w:rsid w:val="00D7654A"/>
    <w:rsid w:val="00D76B86"/>
    <w:rsid w:val="00D77FFB"/>
    <w:rsid w:val="00D8021B"/>
    <w:rsid w:val="00D86618"/>
    <w:rsid w:val="00D90512"/>
    <w:rsid w:val="00D9054B"/>
    <w:rsid w:val="00D90555"/>
    <w:rsid w:val="00D906C3"/>
    <w:rsid w:val="00D92392"/>
    <w:rsid w:val="00D932C5"/>
    <w:rsid w:val="00D93F48"/>
    <w:rsid w:val="00D94C76"/>
    <w:rsid w:val="00D958CD"/>
    <w:rsid w:val="00D96F44"/>
    <w:rsid w:val="00D97597"/>
    <w:rsid w:val="00DA31A7"/>
    <w:rsid w:val="00DA5671"/>
    <w:rsid w:val="00DB5771"/>
    <w:rsid w:val="00DC346C"/>
    <w:rsid w:val="00DC3817"/>
    <w:rsid w:val="00DC3FB3"/>
    <w:rsid w:val="00DD0B7B"/>
    <w:rsid w:val="00DD0E4D"/>
    <w:rsid w:val="00DD13FA"/>
    <w:rsid w:val="00DD3304"/>
    <w:rsid w:val="00DD6F14"/>
    <w:rsid w:val="00DE054B"/>
    <w:rsid w:val="00DE267E"/>
    <w:rsid w:val="00DE2DFC"/>
    <w:rsid w:val="00DE3612"/>
    <w:rsid w:val="00DE4867"/>
    <w:rsid w:val="00DE5252"/>
    <w:rsid w:val="00DF53A8"/>
    <w:rsid w:val="00DF5CDC"/>
    <w:rsid w:val="00E134D8"/>
    <w:rsid w:val="00E142E2"/>
    <w:rsid w:val="00E20235"/>
    <w:rsid w:val="00E2120F"/>
    <w:rsid w:val="00E228CC"/>
    <w:rsid w:val="00E31E53"/>
    <w:rsid w:val="00E3294F"/>
    <w:rsid w:val="00E33CED"/>
    <w:rsid w:val="00E36F6A"/>
    <w:rsid w:val="00E37281"/>
    <w:rsid w:val="00E434B2"/>
    <w:rsid w:val="00E4739B"/>
    <w:rsid w:val="00E538E8"/>
    <w:rsid w:val="00E569CB"/>
    <w:rsid w:val="00E63335"/>
    <w:rsid w:val="00E66BB2"/>
    <w:rsid w:val="00E708DC"/>
    <w:rsid w:val="00E7177E"/>
    <w:rsid w:val="00E91CB3"/>
    <w:rsid w:val="00E97367"/>
    <w:rsid w:val="00EA6007"/>
    <w:rsid w:val="00EB164C"/>
    <w:rsid w:val="00EB5E05"/>
    <w:rsid w:val="00EC5708"/>
    <w:rsid w:val="00EC73C3"/>
    <w:rsid w:val="00ED4A22"/>
    <w:rsid w:val="00ED4C43"/>
    <w:rsid w:val="00ED5C07"/>
    <w:rsid w:val="00ED6D49"/>
    <w:rsid w:val="00ED7ABA"/>
    <w:rsid w:val="00ED7B46"/>
    <w:rsid w:val="00EE190E"/>
    <w:rsid w:val="00EE1A5A"/>
    <w:rsid w:val="00EE2600"/>
    <w:rsid w:val="00EE3A7F"/>
    <w:rsid w:val="00EF4C14"/>
    <w:rsid w:val="00EF606C"/>
    <w:rsid w:val="00F047C8"/>
    <w:rsid w:val="00F10B92"/>
    <w:rsid w:val="00F11C43"/>
    <w:rsid w:val="00F120FB"/>
    <w:rsid w:val="00F12F7A"/>
    <w:rsid w:val="00F14A8A"/>
    <w:rsid w:val="00F14EE8"/>
    <w:rsid w:val="00F24CF4"/>
    <w:rsid w:val="00F26451"/>
    <w:rsid w:val="00F35094"/>
    <w:rsid w:val="00F4165F"/>
    <w:rsid w:val="00F426FB"/>
    <w:rsid w:val="00F42901"/>
    <w:rsid w:val="00F43C3C"/>
    <w:rsid w:val="00F52EAF"/>
    <w:rsid w:val="00F53328"/>
    <w:rsid w:val="00F60F3F"/>
    <w:rsid w:val="00F61BF1"/>
    <w:rsid w:val="00F639AA"/>
    <w:rsid w:val="00F63A97"/>
    <w:rsid w:val="00F8415C"/>
    <w:rsid w:val="00F84FE0"/>
    <w:rsid w:val="00F85AEE"/>
    <w:rsid w:val="00F87E40"/>
    <w:rsid w:val="00F87F8E"/>
    <w:rsid w:val="00F900A2"/>
    <w:rsid w:val="00F90F76"/>
    <w:rsid w:val="00F93B0C"/>
    <w:rsid w:val="00F96B33"/>
    <w:rsid w:val="00F96FE0"/>
    <w:rsid w:val="00F97895"/>
    <w:rsid w:val="00FA02CF"/>
    <w:rsid w:val="00FA1F45"/>
    <w:rsid w:val="00FA337F"/>
    <w:rsid w:val="00FA6BAD"/>
    <w:rsid w:val="00FB039B"/>
    <w:rsid w:val="00FB7F2A"/>
    <w:rsid w:val="00FC1580"/>
    <w:rsid w:val="00FC5187"/>
    <w:rsid w:val="00FC61C0"/>
    <w:rsid w:val="00FC6D73"/>
    <w:rsid w:val="00FC7F1F"/>
    <w:rsid w:val="00FD1117"/>
    <w:rsid w:val="00FD1DC5"/>
    <w:rsid w:val="00FD4726"/>
    <w:rsid w:val="00FD6F44"/>
    <w:rsid w:val="00FE1C35"/>
    <w:rsid w:val="00FE2EA5"/>
    <w:rsid w:val="00FE3137"/>
    <w:rsid w:val="00FE38AF"/>
    <w:rsid w:val="00FE46B5"/>
    <w:rsid w:val="00FE4EAD"/>
    <w:rsid w:val="00FF1A04"/>
    <w:rsid w:val="00FF396F"/>
    <w:rsid w:val="00FF3E7D"/>
    <w:rsid w:val="00FF4CD7"/>
    <w:rsid w:val="00FF6BC7"/>
    <w:rsid w:val="00FF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2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２４"/>
    <w:basedOn w:val="a"/>
    <w:rsid w:val="00076567"/>
    <w:pPr>
      <w:ind w:leftChars="100" w:left="524" w:hangingChars="100" w:hanging="262"/>
    </w:pPr>
    <w:rPr>
      <w:rFonts w:ascii="ＭＳ ゴシック" w:eastAsia="ＭＳ ゴシック" w:hAnsi="ＭＳ ゴシック"/>
    </w:rPr>
  </w:style>
  <w:style w:type="paragraph" w:customStyle="1" w:styleId="a4">
    <w:name w:val="０２"/>
    <w:basedOn w:val="a"/>
    <w:rsid w:val="00076567"/>
    <w:pPr>
      <w:ind w:left="262" w:hangingChars="100" w:hanging="262"/>
    </w:pPr>
    <w:rPr>
      <w:rFonts w:hAnsi="ＭＳ 明朝"/>
    </w:rPr>
  </w:style>
  <w:style w:type="paragraph" w:customStyle="1" w:styleId="a5">
    <w:name w:val="８０"/>
    <w:basedOn w:val="a3"/>
    <w:rsid w:val="00076567"/>
    <w:pPr>
      <w:ind w:leftChars="500" w:left="1572"/>
    </w:pPr>
  </w:style>
  <w:style w:type="paragraph" w:customStyle="1" w:styleId="a6">
    <w:name w:val="１０２"/>
    <w:basedOn w:val="a5"/>
    <w:rsid w:val="00076567"/>
  </w:style>
  <w:style w:type="paragraph" w:customStyle="1" w:styleId="1">
    <w:name w:val="スタイル1"/>
    <w:basedOn w:val="a"/>
    <w:rsid w:val="00D8021B"/>
    <w:pPr>
      <w:ind w:leftChars="200" w:left="705" w:hangingChars="100" w:hanging="235"/>
    </w:pPr>
  </w:style>
  <w:style w:type="paragraph" w:customStyle="1" w:styleId="a7">
    <w:name w:val="４６"/>
    <w:basedOn w:val="a"/>
    <w:rsid w:val="00D8021B"/>
    <w:pPr>
      <w:ind w:leftChars="200" w:left="705" w:hangingChars="100" w:hanging="235"/>
    </w:pPr>
  </w:style>
  <w:style w:type="paragraph" w:customStyle="1" w:styleId="a8">
    <w:name w:val="６８"/>
    <w:basedOn w:val="a"/>
    <w:rsid w:val="00D8021B"/>
    <w:pPr>
      <w:ind w:leftChars="300" w:left="940" w:hangingChars="100" w:hanging="235"/>
    </w:pPr>
  </w:style>
  <w:style w:type="paragraph" w:customStyle="1" w:styleId="a9">
    <w:name w:val="３４"/>
    <w:basedOn w:val="a"/>
    <w:rsid w:val="006948E8"/>
    <w:pPr>
      <w:suppressAutoHyphens/>
      <w:wordWrap w:val="0"/>
      <w:adjustRightInd w:val="0"/>
      <w:ind w:leftChars="300" w:left="870" w:hangingChars="100" w:hanging="240"/>
      <w:jc w:val="left"/>
      <w:textAlignment w:val="baseline"/>
    </w:pPr>
    <w:rPr>
      <w:rFonts w:hAnsi="ＭＳ 明朝" w:cs="ＭＳ 明朝"/>
      <w:color w:val="000000"/>
      <w:kern w:val="0"/>
      <w:sz w:val="24"/>
    </w:rPr>
  </w:style>
  <w:style w:type="table" w:styleId="aa">
    <w:name w:val="Table Grid"/>
    <w:basedOn w:val="a1"/>
    <w:rsid w:val="003A3E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8F2FF8"/>
    <w:rPr>
      <w:color w:val="0000FF"/>
      <w:u w:val="single"/>
    </w:rPr>
  </w:style>
  <w:style w:type="paragraph" w:styleId="ac">
    <w:name w:val="Note Heading"/>
    <w:basedOn w:val="a"/>
    <w:next w:val="a"/>
    <w:link w:val="ad"/>
    <w:uiPriority w:val="99"/>
    <w:rsid w:val="00392DF5"/>
    <w:pPr>
      <w:jc w:val="center"/>
    </w:pPr>
  </w:style>
  <w:style w:type="paragraph" w:styleId="ae">
    <w:name w:val="Closing"/>
    <w:basedOn w:val="a"/>
    <w:rsid w:val="00392DF5"/>
    <w:pPr>
      <w:jc w:val="right"/>
    </w:pPr>
  </w:style>
  <w:style w:type="paragraph" w:styleId="af">
    <w:name w:val="header"/>
    <w:basedOn w:val="a"/>
    <w:rsid w:val="00632CD0"/>
    <w:pPr>
      <w:tabs>
        <w:tab w:val="center" w:pos="4252"/>
        <w:tab w:val="right" w:pos="8504"/>
      </w:tabs>
      <w:snapToGrid w:val="0"/>
    </w:pPr>
  </w:style>
  <w:style w:type="paragraph" w:styleId="af0">
    <w:name w:val="footer"/>
    <w:basedOn w:val="a"/>
    <w:rsid w:val="00632CD0"/>
    <w:pPr>
      <w:tabs>
        <w:tab w:val="center" w:pos="4252"/>
        <w:tab w:val="right" w:pos="8504"/>
      </w:tabs>
      <w:snapToGrid w:val="0"/>
    </w:pPr>
  </w:style>
  <w:style w:type="paragraph" w:customStyle="1" w:styleId="af1">
    <w:name w:val="一太郎"/>
    <w:rsid w:val="00B34536"/>
    <w:pPr>
      <w:widowControl w:val="0"/>
      <w:wordWrap w:val="0"/>
      <w:autoSpaceDE w:val="0"/>
      <w:autoSpaceDN w:val="0"/>
      <w:adjustRightInd w:val="0"/>
      <w:spacing w:line="341" w:lineRule="exact"/>
      <w:jc w:val="both"/>
    </w:pPr>
    <w:rPr>
      <w:spacing w:val="15"/>
    </w:rPr>
  </w:style>
  <w:style w:type="paragraph" w:styleId="af2">
    <w:name w:val="Balloon Text"/>
    <w:basedOn w:val="a"/>
    <w:semiHidden/>
    <w:rsid w:val="007B33BF"/>
    <w:rPr>
      <w:rFonts w:ascii="Arial" w:eastAsia="ＭＳ ゴシック" w:hAnsi="Arial"/>
      <w:sz w:val="18"/>
      <w:szCs w:val="18"/>
    </w:rPr>
  </w:style>
  <w:style w:type="character" w:customStyle="1" w:styleId="ad">
    <w:name w:val="記 (文字)"/>
    <w:basedOn w:val="a0"/>
    <w:link w:val="ac"/>
    <w:uiPriority w:val="99"/>
    <w:rsid w:val="000B5BE3"/>
    <w:rPr>
      <w:rFonts w:ascii="ＭＳ 明朝"/>
      <w:kern w:val="2"/>
      <w:sz w:val="22"/>
      <w:szCs w:val="22"/>
    </w:rPr>
  </w:style>
  <w:style w:type="paragraph" w:styleId="af3">
    <w:name w:val="List Paragraph"/>
    <w:basedOn w:val="a"/>
    <w:uiPriority w:val="34"/>
    <w:qFormat/>
    <w:rsid w:val="00A82280"/>
    <w:pPr>
      <w:ind w:leftChars="400" w:left="840"/>
    </w:pPr>
    <w:rPr>
      <w:rFonts w:asciiTheme="minorHAnsi" w:eastAsiaTheme="minorEastAsia" w:hAnsiTheme="minorHAnsi" w:cstheme="minorBidi"/>
      <w:sz w:val="21"/>
    </w:rPr>
  </w:style>
  <w:style w:type="paragraph" w:customStyle="1" w:styleId="af4">
    <w:name w:val="キャノワード"/>
    <w:rsid w:val="005A32A7"/>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character" w:styleId="af5">
    <w:name w:val="annotation reference"/>
    <w:basedOn w:val="a0"/>
    <w:uiPriority w:val="99"/>
    <w:semiHidden/>
    <w:unhideWhenUsed/>
    <w:rsid w:val="00BF7D16"/>
    <w:rPr>
      <w:sz w:val="18"/>
      <w:szCs w:val="18"/>
    </w:rPr>
  </w:style>
  <w:style w:type="paragraph" w:styleId="af6">
    <w:name w:val="annotation text"/>
    <w:basedOn w:val="a"/>
    <w:link w:val="af7"/>
    <w:uiPriority w:val="99"/>
    <w:unhideWhenUsed/>
    <w:rsid w:val="00BF7D16"/>
    <w:pPr>
      <w:jc w:val="left"/>
    </w:pPr>
    <w:rPr>
      <w:rFonts w:ascii="Century"/>
      <w:sz w:val="24"/>
      <w:szCs w:val="24"/>
    </w:rPr>
  </w:style>
  <w:style w:type="character" w:customStyle="1" w:styleId="af7">
    <w:name w:val="コメント文字列 (文字)"/>
    <w:basedOn w:val="a0"/>
    <w:link w:val="af6"/>
    <w:uiPriority w:val="99"/>
    <w:rsid w:val="00BF7D16"/>
    <w:rPr>
      <w:kern w:val="2"/>
      <w:sz w:val="24"/>
      <w:szCs w:val="24"/>
    </w:rPr>
  </w:style>
  <w:style w:type="paragraph" w:customStyle="1" w:styleId="title10">
    <w:name w:val="title10"/>
    <w:basedOn w:val="a"/>
    <w:rsid w:val="00BF7D1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BF7D1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BF7D16"/>
  </w:style>
  <w:style w:type="character" w:customStyle="1" w:styleId="num57">
    <w:name w:val="num57"/>
    <w:basedOn w:val="a0"/>
    <w:rsid w:val="00BF7D16"/>
  </w:style>
  <w:style w:type="character" w:customStyle="1" w:styleId="p20">
    <w:name w:val="p20"/>
    <w:basedOn w:val="a0"/>
    <w:rsid w:val="00BF7D16"/>
  </w:style>
  <w:style w:type="character" w:styleId="af8">
    <w:name w:val="Placeholder Text"/>
    <w:basedOn w:val="a0"/>
    <w:uiPriority w:val="99"/>
    <w:semiHidden/>
    <w:rsid w:val="00E2120F"/>
    <w:rPr>
      <w:color w:val="808080"/>
    </w:rPr>
  </w:style>
  <w:style w:type="paragraph" w:styleId="af9">
    <w:name w:val="annotation subject"/>
    <w:basedOn w:val="af6"/>
    <w:next w:val="af6"/>
    <w:link w:val="afa"/>
    <w:uiPriority w:val="99"/>
    <w:semiHidden/>
    <w:unhideWhenUsed/>
    <w:rsid w:val="00D958CD"/>
    <w:rPr>
      <w:rFonts w:ascii="ＭＳ 明朝"/>
      <w:b/>
      <w:bCs/>
      <w:sz w:val="22"/>
      <w:szCs w:val="22"/>
    </w:rPr>
  </w:style>
  <w:style w:type="character" w:customStyle="1" w:styleId="afa">
    <w:name w:val="コメント内容 (文字)"/>
    <w:basedOn w:val="af7"/>
    <w:link w:val="af9"/>
    <w:uiPriority w:val="99"/>
    <w:semiHidden/>
    <w:rsid w:val="00D958CD"/>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84772">
      <w:bodyDiv w:val="1"/>
      <w:marLeft w:val="0"/>
      <w:marRight w:val="0"/>
      <w:marTop w:val="0"/>
      <w:marBottom w:val="0"/>
      <w:divBdr>
        <w:top w:val="none" w:sz="0" w:space="0" w:color="auto"/>
        <w:left w:val="none" w:sz="0" w:space="0" w:color="auto"/>
        <w:bottom w:val="none" w:sz="0" w:space="0" w:color="auto"/>
        <w:right w:val="none" w:sz="0" w:space="0" w:color="auto"/>
      </w:divBdr>
      <w:divsChild>
        <w:div w:id="812984660">
          <w:marLeft w:val="460"/>
          <w:marRight w:val="0"/>
          <w:marTop w:val="0"/>
          <w:marBottom w:val="0"/>
          <w:divBdr>
            <w:top w:val="none" w:sz="0" w:space="0" w:color="auto"/>
            <w:left w:val="none" w:sz="0" w:space="0" w:color="auto"/>
            <w:bottom w:val="none" w:sz="0" w:space="0" w:color="auto"/>
            <w:right w:val="none" w:sz="0" w:space="0" w:color="auto"/>
          </w:divBdr>
        </w:div>
        <w:div w:id="1899438874">
          <w:marLeft w:val="460"/>
          <w:marRight w:val="0"/>
          <w:marTop w:val="0"/>
          <w:marBottom w:val="0"/>
          <w:divBdr>
            <w:top w:val="none" w:sz="0" w:space="0" w:color="auto"/>
            <w:left w:val="none" w:sz="0" w:space="0" w:color="auto"/>
            <w:bottom w:val="none" w:sz="0" w:space="0" w:color="auto"/>
            <w:right w:val="none" w:sz="0" w:space="0" w:color="auto"/>
          </w:divBdr>
        </w:div>
        <w:div w:id="1903521202">
          <w:marLeft w:val="460"/>
          <w:marRight w:val="0"/>
          <w:marTop w:val="0"/>
          <w:marBottom w:val="0"/>
          <w:divBdr>
            <w:top w:val="none" w:sz="0" w:space="0" w:color="auto"/>
            <w:left w:val="none" w:sz="0" w:space="0" w:color="auto"/>
            <w:bottom w:val="none" w:sz="0" w:space="0" w:color="auto"/>
            <w:right w:val="none" w:sz="0" w:space="0" w:color="auto"/>
          </w:divBdr>
        </w:div>
        <w:div w:id="2115205358">
          <w:marLeft w:val="460"/>
          <w:marRight w:val="0"/>
          <w:marTop w:val="0"/>
          <w:marBottom w:val="0"/>
          <w:divBdr>
            <w:top w:val="none" w:sz="0" w:space="0" w:color="auto"/>
            <w:left w:val="none" w:sz="0" w:space="0" w:color="auto"/>
            <w:bottom w:val="none" w:sz="0" w:space="0" w:color="auto"/>
            <w:right w:val="none" w:sz="0" w:space="0" w:color="auto"/>
          </w:divBdr>
        </w:div>
      </w:divsChild>
    </w:div>
    <w:div w:id="918561634">
      <w:bodyDiv w:val="1"/>
      <w:marLeft w:val="0"/>
      <w:marRight w:val="0"/>
      <w:marTop w:val="0"/>
      <w:marBottom w:val="0"/>
      <w:divBdr>
        <w:top w:val="none" w:sz="0" w:space="0" w:color="auto"/>
        <w:left w:val="none" w:sz="0" w:space="0" w:color="auto"/>
        <w:bottom w:val="none" w:sz="0" w:space="0" w:color="auto"/>
        <w:right w:val="none" w:sz="0" w:space="0" w:color="auto"/>
      </w:divBdr>
    </w:div>
    <w:div w:id="1427849078">
      <w:bodyDiv w:val="1"/>
      <w:marLeft w:val="0"/>
      <w:marRight w:val="0"/>
      <w:marTop w:val="0"/>
      <w:marBottom w:val="0"/>
      <w:divBdr>
        <w:top w:val="none" w:sz="0" w:space="0" w:color="auto"/>
        <w:left w:val="none" w:sz="0" w:space="0" w:color="auto"/>
        <w:bottom w:val="none" w:sz="0" w:space="0" w:color="auto"/>
        <w:right w:val="none" w:sz="0" w:space="0" w:color="auto"/>
      </w:divBdr>
    </w:div>
    <w:div w:id="1665013375">
      <w:bodyDiv w:val="1"/>
      <w:marLeft w:val="0"/>
      <w:marRight w:val="0"/>
      <w:marTop w:val="0"/>
      <w:marBottom w:val="0"/>
      <w:divBdr>
        <w:top w:val="none" w:sz="0" w:space="0" w:color="auto"/>
        <w:left w:val="none" w:sz="0" w:space="0" w:color="auto"/>
        <w:bottom w:val="none" w:sz="0" w:space="0" w:color="auto"/>
        <w:right w:val="none" w:sz="0" w:space="0" w:color="auto"/>
      </w:divBdr>
    </w:div>
    <w:div w:id="17355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15527-9B6E-4C39-9ABF-F3725C9B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5320</Words>
  <Characters>252</Characters>
  <Application>Microsoft Office Word</Application>
  <DocSecurity>0</DocSecurity>
  <Lines>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所有型要綱</vt:lpstr>
      <vt:lpstr>千葉市企業立地促進事業補助金交付要綱の改正について</vt:lpstr>
    </vt:vector>
  </TitlesOfParts>
  <Company>千葉市</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所有型要綱</dc:title>
  <dc:creator>千葉市経済振興課</dc:creator>
  <cp:lastModifiedBy>久保　智史</cp:lastModifiedBy>
  <cp:revision>100</cp:revision>
  <cp:lastPrinted>2018-03-26T06:19:00Z</cp:lastPrinted>
  <dcterms:created xsi:type="dcterms:W3CDTF">2016-03-09T06:00:00Z</dcterms:created>
  <dcterms:modified xsi:type="dcterms:W3CDTF">2018-03-30T01:08:00Z</dcterms:modified>
</cp:coreProperties>
</file>