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14"/>
      </w:tblGrid>
      <w:tr w:rsidR="00840D9C" w:rsidRPr="00341BE0" w14:paraId="6CF7E09D" w14:textId="77777777" w:rsidTr="00C35F07">
        <w:trPr>
          <w:trHeight w:val="1243"/>
          <w:jc w:val="center"/>
        </w:trPr>
        <w:tc>
          <w:tcPr>
            <w:tcW w:w="1011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1448FFA" w14:textId="241A731C" w:rsidR="00840D9C" w:rsidRDefault="00840D9C" w:rsidP="00840D9C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令和７年度</w:t>
            </w:r>
            <w:r w:rsidRPr="000E3CB5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7C70D8D9" wp14:editId="7C3E19ED">
                  <wp:simplePos x="0" y="0"/>
                  <wp:positionH relativeFrom="column">
                    <wp:posOffset>5250815</wp:posOffset>
                  </wp:positionH>
                  <wp:positionV relativeFrom="paragraph">
                    <wp:posOffset>113665</wp:posOffset>
                  </wp:positionV>
                  <wp:extent cx="985520" cy="657860"/>
                  <wp:effectExtent l="0" t="0" r="5080" b="8890"/>
                  <wp:wrapNone/>
                  <wp:docPr id="1191802492" name="図 1" descr="ロゴ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802492" name="図 1" descr="ロゴ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3CB5">
              <w:rPr>
                <w:rFonts w:ascii="ＭＳ ゴシック" w:eastAsia="ＭＳ ゴシック" w:hAnsi="ＭＳ ゴシック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67E899B4" wp14:editId="3E4A14B6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155575</wp:posOffset>
                  </wp:positionV>
                  <wp:extent cx="591185" cy="658495"/>
                  <wp:effectExtent l="0" t="0" r="0" b="0"/>
                  <wp:wrapNone/>
                  <wp:docPr id="130" name="図 130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図 130" descr="アイコン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/>
                <w:b/>
                <w:sz w:val="36"/>
                <w:szCs w:val="36"/>
              </w:rPr>
              <w:t xml:space="preserve"> </w:t>
            </w:r>
          </w:p>
          <w:p w14:paraId="6E5BAA66" w14:textId="5AD1046C" w:rsidR="00164314" w:rsidRDefault="00840D9C" w:rsidP="000E3CB5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D466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千葉市</w:t>
            </w:r>
            <w:r w:rsidR="003D673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消防局</w:t>
            </w:r>
            <w:r w:rsidRPr="007D466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キャリア・リターン</w:t>
            </w:r>
            <w:r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制度</w:t>
            </w:r>
          </w:p>
          <w:p w14:paraId="5E1529F7" w14:textId="415ED8BF" w:rsidR="00840D9C" w:rsidRPr="000E3CB5" w:rsidRDefault="00840D9C" w:rsidP="00164314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D466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</w:t>
            </w:r>
            <w:r w:rsidRPr="000E3CB5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案内</w:t>
            </w:r>
          </w:p>
        </w:tc>
      </w:tr>
    </w:tbl>
    <w:p w14:paraId="1026AB3B" w14:textId="250C9C6B" w:rsidR="00CA2827" w:rsidRPr="00B50FA4" w:rsidRDefault="00CA2827" w:rsidP="000E3CB5">
      <w:pPr>
        <w:spacing w:line="240" w:lineRule="auto"/>
        <w:rPr>
          <w:rFonts w:asciiTheme="minorEastAsia" w:hAnsiTheme="minorEastAsia"/>
        </w:rPr>
      </w:pPr>
    </w:p>
    <w:tbl>
      <w:tblPr>
        <w:tblW w:w="981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627E2C" w:rsidRPr="00F523C7" w14:paraId="47555CE6" w14:textId="77777777" w:rsidTr="003E49A4">
        <w:trPr>
          <w:cantSplit/>
          <w:trHeight w:val="1533"/>
        </w:trPr>
        <w:tc>
          <w:tcPr>
            <w:tcW w:w="9819" w:type="dxa"/>
            <w:tcBorders>
              <w:bottom w:val="single" w:sz="4" w:space="0" w:color="auto"/>
            </w:tcBorders>
            <w:vAlign w:val="center"/>
          </w:tcPr>
          <w:p w14:paraId="7AF73D0F" w14:textId="162A1CF1" w:rsidR="00627E2C" w:rsidRPr="00F523C7" w:rsidRDefault="00627E2C" w:rsidP="00627E2C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7B61C9">
              <w:rPr>
                <w:rFonts w:asciiTheme="minorEastAsia" w:hAnsiTheme="minorEastAsia" w:hint="eastAsia"/>
              </w:rPr>
              <w:t>千葉市</w:t>
            </w:r>
            <w:r w:rsidR="003D6737">
              <w:rPr>
                <w:rFonts w:asciiTheme="minorEastAsia" w:hAnsiTheme="minorEastAsia" w:hint="eastAsia"/>
              </w:rPr>
              <w:t>消防局</w:t>
            </w:r>
            <w:r w:rsidR="007B61C9">
              <w:rPr>
                <w:rFonts w:asciiTheme="minorEastAsia" w:hAnsiTheme="minorEastAsia" w:hint="eastAsia"/>
              </w:rPr>
              <w:t>キャリア・</w:t>
            </w:r>
            <w:r w:rsidR="007B61C9" w:rsidRPr="00627E2C">
              <w:rPr>
                <w:rFonts w:asciiTheme="minorEastAsia" w:hAnsiTheme="minorEastAsia" w:hint="eastAsia"/>
              </w:rPr>
              <w:t>リターン制度</w:t>
            </w:r>
            <w:r w:rsidR="00941637">
              <w:rPr>
                <w:rFonts w:asciiTheme="minorEastAsia" w:hAnsiTheme="minorEastAsia" w:hint="eastAsia"/>
              </w:rPr>
              <w:t>と</w:t>
            </w:r>
            <w:r w:rsidR="007B61C9" w:rsidRPr="00627E2C">
              <w:rPr>
                <w:rFonts w:asciiTheme="minorEastAsia" w:hAnsiTheme="minorEastAsia" w:hint="eastAsia"/>
              </w:rPr>
              <w:t>は、育児、介護等のやむを得ない</w:t>
            </w:r>
            <w:r w:rsidR="007B61C9">
              <w:rPr>
                <w:rFonts w:asciiTheme="minorEastAsia" w:hAnsiTheme="minorEastAsia" w:hint="eastAsia"/>
              </w:rPr>
              <w:t>事情</w:t>
            </w:r>
            <w:r w:rsidR="007B61C9" w:rsidRPr="00627E2C">
              <w:rPr>
                <w:rFonts w:asciiTheme="minorEastAsia" w:hAnsiTheme="minorEastAsia" w:hint="eastAsia"/>
              </w:rPr>
              <w:t>や、留学、転職等</w:t>
            </w:r>
            <w:r w:rsidR="007B61C9">
              <w:rPr>
                <w:rFonts w:asciiTheme="minorEastAsia" w:hAnsiTheme="minorEastAsia" w:hint="eastAsia"/>
              </w:rPr>
              <w:t>の</w:t>
            </w:r>
            <w:r w:rsidR="007B61C9" w:rsidRPr="00627E2C">
              <w:rPr>
                <w:rFonts w:asciiTheme="minorEastAsia" w:hAnsiTheme="minorEastAsia" w:hint="eastAsia"/>
              </w:rPr>
              <w:t>キャリアアップのために</w:t>
            </w:r>
            <w:r w:rsidR="00941637">
              <w:rPr>
                <w:rFonts w:asciiTheme="minorEastAsia" w:hAnsiTheme="minorEastAsia" w:hint="eastAsia"/>
              </w:rPr>
              <w:t>本市</w:t>
            </w:r>
            <w:r w:rsidR="00F2349D">
              <w:rPr>
                <w:rFonts w:asciiTheme="minorEastAsia" w:hAnsiTheme="minorEastAsia" w:hint="eastAsia"/>
              </w:rPr>
              <w:t>消防局</w:t>
            </w:r>
            <w:r w:rsidR="00941637">
              <w:rPr>
                <w:rFonts w:asciiTheme="minorEastAsia" w:hAnsiTheme="minorEastAsia" w:hint="eastAsia"/>
              </w:rPr>
              <w:t>を</w:t>
            </w:r>
            <w:r w:rsidR="007B61C9" w:rsidRPr="00627E2C">
              <w:rPr>
                <w:rFonts w:asciiTheme="minorEastAsia" w:hAnsiTheme="minorEastAsia" w:hint="eastAsia"/>
              </w:rPr>
              <w:t>退職した</w:t>
            </w:r>
            <w:r w:rsidR="00941637">
              <w:rPr>
                <w:rFonts w:asciiTheme="minorEastAsia" w:hAnsiTheme="minorEastAsia" w:hint="eastAsia"/>
              </w:rPr>
              <w:t>元職員を、</w:t>
            </w:r>
            <w:r w:rsidR="007B61C9" w:rsidRPr="00627E2C">
              <w:rPr>
                <w:rFonts w:asciiTheme="minorEastAsia" w:hAnsiTheme="minorEastAsia" w:hint="eastAsia"/>
              </w:rPr>
              <w:t>再び正規職員として</w:t>
            </w:r>
            <w:r w:rsidR="00941637">
              <w:rPr>
                <w:rFonts w:asciiTheme="minorEastAsia" w:hAnsiTheme="minorEastAsia" w:hint="eastAsia"/>
              </w:rPr>
              <w:t>採用し、即戦力として</w:t>
            </w:r>
            <w:r w:rsidR="007B61C9" w:rsidRPr="00627E2C">
              <w:rPr>
                <w:rFonts w:asciiTheme="minorEastAsia" w:hAnsiTheme="minorEastAsia" w:hint="eastAsia"/>
              </w:rPr>
              <w:t>活躍していただくための制度です。</w:t>
            </w:r>
          </w:p>
        </w:tc>
      </w:tr>
    </w:tbl>
    <w:p w14:paraId="74311A61" w14:textId="77777777" w:rsidR="00B52E08" w:rsidRDefault="00B52E08" w:rsidP="000F174E">
      <w:pPr>
        <w:spacing w:line="240" w:lineRule="auto"/>
        <w:rPr>
          <w:rFonts w:asciiTheme="minorEastAsia" w:hAnsiTheme="minorEastAsia"/>
        </w:rPr>
      </w:pPr>
    </w:p>
    <w:p w14:paraId="2084DD37" w14:textId="77777777" w:rsidR="00604B74" w:rsidRDefault="00604B74" w:rsidP="000F174E">
      <w:pPr>
        <w:spacing w:line="240" w:lineRule="auto"/>
        <w:rPr>
          <w:rFonts w:asciiTheme="minorEastAsia" w:hAnsiTheme="minorEastAsia"/>
        </w:rPr>
      </w:pPr>
    </w:p>
    <w:p w14:paraId="3CF18C5F" w14:textId="30AB4AF1" w:rsidR="009B269C" w:rsidRPr="00604B74" w:rsidRDefault="009B269C" w:rsidP="000F174E">
      <w:pPr>
        <w:spacing w:line="240" w:lineRule="auto"/>
        <w:rPr>
          <w:rFonts w:asciiTheme="majorEastAsia" w:eastAsiaTheme="majorEastAsia" w:hAnsiTheme="majorEastAsia"/>
        </w:rPr>
      </w:pPr>
      <w:r w:rsidRPr="00604B74">
        <w:rPr>
          <w:rFonts w:asciiTheme="majorEastAsia" w:eastAsiaTheme="majorEastAsia" w:hAnsiTheme="majorEastAsia" w:hint="eastAsia"/>
        </w:rPr>
        <w:t>１</w:t>
      </w:r>
      <w:r w:rsidR="000241D3" w:rsidRPr="00604B74">
        <w:rPr>
          <w:rFonts w:asciiTheme="majorEastAsia" w:eastAsiaTheme="majorEastAsia" w:hAnsiTheme="majorEastAsia" w:hint="eastAsia"/>
        </w:rPr>
        <w:t xml:space="preserve">　</w:t>
      </w:r>
      <w:r w:rsidRPr="00604B74">
        <w:rPr>
          <w:rFonts w:asciiTheme="majorEastAsia" w:eastAsiaTheme="majorEastAsia" w:hAnsiTheme="majorEastAsia" w:hint="eastAsia"/>
        </w:rPr>
        <w:t>申込受付期間等</w:t>
      </w:r>
    </w:p>
    <w:tbl>
      <w:tblPr>
        <w:tblStyle w:val="a3"/>
        <w:tblW w:w="9072" w:type="dxa"/>
        <w:tblInd w:w="279" w:type="dxa"/>
        <w:tblLook w:val="04A0" w:firstRow="1" w:lastRow="0" w:firstColumn="1" w:lastColumn="0" w:noHBand="0" w:noVBand="1"/>
      </w:tblPr>
      <w:tblGrid>
        <w:gridCol w:w="3260"/>
        <w:gridCol w:w="2410"/>
        <w:gridCol w:w="3402"/>
      </w:tblGrid>
      <w:tr w:rsidR="00B54992" w:rsidRPr="00895341" w14:paraId="7328384E" w14:textId="77777777" w:rsidTr="00714824">
        <w:trPr>
          <w:trHeight w:val="527"/>
        </w:trPr>
        <w:tc>
          <w:tcPr>
            <w:tcW w:w="3260" w:type="dxa"/>
            <w:shd w:val="clear" w:color="auto" w:fill="DAEEF3" w:themeFill="accent5" w:themeFillTint="33"/>
            <w:vAlign w:val="center"/>
          </w:tcPr>
          <w:p w14:paraId="572E44AE" w14:textId="4A765556" w:rsidR="00B54992" w:rsidRDefault="00B54992" w:rsidP="009B269C">
            <w:pPr>
              <w:jc w:val="center"/>
              <w:rPr>
                <w:rFonts w:asciiTheme="minorEastAsia" w:hAnsiTheme="minorEastAsia"/>
              </w:rPr>
            </w:pPr>
            <w:r w:rsidRPr="009B269C">
              <w:rPr>
                <w:rFonts w:asciiTheme="minorEastAsia" w:hAnsiTheme="minorEastAsia" w:hint="eastAsia"/>
              </w:rPr>
              <w:t>申込受付期間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2A32B01B" w14:textId="3CEDB29F" w:rsidR="00B54992" w:rsidRPr="00895341" w:rsidRDefault="00B54992" w:rsidP="009B26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選考実施時期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14:paraId="1619B457" w14:textId="7BCEC9ED" w:rsidR="00B54992" w:rsidRPr="00895341" w:rsidRDefault="00B54992" w:rsidP="009B26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採用時期</w:t>
            </w:r>
          </w:p>
        </w:tc>
      </w:tr>
      <w:tr w:rsidR="00B54992" w:rsidRPr="00895341" w14:paraId="2E8667DF" w14:textId="77777777" w:rsidTr="00714824">
        <w:trPr>
          <w:trHeight w:val="527"/>
        </w:trPr>
        <w:tc>
          <w:tcPr>
            <w:tcW w:w="3260" w:type="dxa"/>
            <w:vAlign w:val="center"/>
          </w:tcPr>
          <w:p w14:paraId="38B495EA" w14:textId="0D785ABE" w:rsidR="00B54992" w:rsidRDefault="00B54992" w:rsidP="009B26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令和７年１０月３１日（金）～</w:t>
            </w:r>
          </w:p>
          <w:p w14:paraId="16D7022C" w14:textId="77611D0A" w:rsidR="00B54992" w:rsidRDefault="00B54992" w:rsidP="009B269C">
            <w:pPr>
              <w:jc w:val="center"/>
              <w:rPr>
                <w:rFonts w:asciiTheme="minorEastAsia" w:hAnsiTheme="minorEastAsia"/>
              </w:rPr>
            </w:pPr>
            <w:r w:rsidRPr="009B269C">
              <w:rPr>
                <w:rFonts w:asciiTheme="minorEastAsia" w:hAnsiTheme="minorEastAsia" w:hint="eastAsia"/>
              </w:rPr>
              <w:t>令和</w:t>
            </w:r>
            <w:r>
              <w:rPr>
                <w:rFonts w:asciiTheme="minorEastAsia" w:hAnsiTheme="minorEastAsia" w:hint="eastAsia"/>
              </w:rPr>
              <w:t>７</w:t>
            </w:r>
            <w:r w:rsidRPr="009B269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１１</w:t>
            </w:r>
            <w:r w:rsidRPr="009B269C">
              <w:rPr>
                <w:rFonts w:asciiTheme="minorEastAsia" w:hAnsiTheme="minorEastAsia" w:hint="eastAsia"/>
              </w:rPr>
              <w:t>月３</w:t>
            </w:r>
            <w:r w:rsidR="00B73B69">
              <w:rPr>
                <w:rFonts w:asciiTheme="minorEastAsia" w:hAnsiTheme="minorEastAsia" w:hint="eastAsia"/>
              </w:rPr>
              <w:t>０</w:t>
            </w:r>
            <w:r w:rsidRPr="009B269C">
              <w:rPr>
                <w:rFonts w:asciiTheme="minorEastAsia" w:hAnsiTheme="minorEastAsia" w:hint="eastAsia"/>
              </w:rPr>
              <w:t>日（</w:t>
            </w:r>
            <w:r w:rsidR="00B73B69">
              <w:rPr>
                <w:rFonts w:asciiTheme="minorEastAsia" w:hAnsiTheme="minorEastAsia" w:hint="eastAsia"/>
              </w:rPr>
              <w:t>日</w:t>
            </w:r>
            <w:r w:rsidRPr="009B269C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410" w:type="dxa"/>
            <w:vAlign w:val="center"/>
          </w:tcPr>
          <w:p w14:paraId="4F0EBDF8" w14:textId="63A3EF95" w:rsidR="00B54992" w:rsidRPr="00895341" w:rsidRDefault="00217E70" w:rsidP="009B26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令和７年１２月中</w:t>
            </w:r>
          </w:p>
        </w:tc>
        <w:tc>
          <w:tcPr>
            <w:tcW w:w="3402" w:type="dxa"/>
            <w:vAlign w:val="center"/>
          </w:tcPr>
          <w:p w14:paraId="01B24179" w14:textId="28CCE664" w:rsidR="00B54992" w:rsidRPr="00895341" w:rsidRDefault="00B54992" w:rsidP="00130488">
            <w:pPr>
              <w:jc w:val="center"/>
              <w:rPr>
                <w:rFonts w:asciiTheme="minorEastAsia" w:hAnsiTheme="minorEastAsia"/>
              </w:rPr>
            </w:pPr>
            <w:r w:rsidRPr="009B269C">
              <w:rPr>
                <w:rFonts w:asciiTheme="minorEastAsia" w:hAnsiTheme="minorEastAsia" w:hint="eastAsia"/>
              </w:rPr>
              <w:t>令和</w:t>
            </w:r>
            <w:r w:rsidR="00130488">
              <w:rPr>
                <w:rFonts w:asciiTheme="minorEastAsia" w:hAnsiTheme="minorEastAsia" w:hint="eastAsia"/>
              </w:rPr>
              <w:t>８</w:t>
            </w:r>
            <w:r w:rsidRPr="009B269C">
              <w:rPr>
                <w:rFonts w:asciiTheme="minorEastAsia" w:hAnsiTheme="minorEastAsia" w:hint="eastAsia"/>
              </w:rPr>
              <w:t>年</w:t>
            </w:r>
            <w:r w:rsidR="00130488">
              <w:rPr>
                <w:rFonts w:asciiTheme="minorEastAsia" w:hAnsiTheme="minorEastAsia" w:hint="eastAsia"/>
              </w:rPr>
              <w:t>４</w:t>
            </w:r>
            <w:r w:rsidRPr="009B269C">
              <w:rPr>
                <w:rFonts w:asciiTheme="minorEastAsia" w:hAnsiTheme="minorEastAsia" w:hint="eastAsia"/>
              </w:rPr>
              <w:t>月</w:t>
            </w:r>
            <w:r w:rsidR="00130488">
              <w:rPr>
                <w:rFonts w:asciiTheme="minorEastAsia" w:hAnsiTheme="minorEastAsia" w:hint="eastAsia"/>
              </w:rPr>
              <w:t>１日</w:t>
            </w:r>
          </w:p>
        </w:tc>
      </w:tr>
    </w:tbl>
    <w:p w14:paraId="1D607FB5" w14:textId="4636009F" w:rsidR="00915D33" w:rsidRPr="00915D33" w:rsidRDefault="00915D33" w:rsidP="00714824">
      <w:pPr>
        <w:spacing w:line="240" w:lineRule="auto"/>
        <w:ind w:leftChars="100" w:left="420" w:hangingChars="100" w:hanging="210"/>
        <w:rPr>
          <w:rFonts w:asciiTheme="minorEastAsia" w:hAnsiTheme="minorEastAsia"/>
        </w:rPr>
      </w:pPr>
      <w:r w:rsidRPr="00915D33"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</w:rPr>
        <w:t xml:space="preserve">　</w:t>
      </w:r>
      <w:r w:rsidRPr="00915D33">
        <w:rPr>
          <w:rFonts w:asciiTheme="minorEastAsia" w:hAnsiTheme="minorEastAsia" w:hint="eastAsia"/>
        </w:rPr>
        <w:t>本試験は、「</w:t>
      </w:r>
      <w:r w:rsidR="001A5176">
        <w:rPr>
          <w:rFonts w:asciiTheme="minorEastAsia" w:hAnsiTheme="minorEastAsia" w:hint="eastAsia"/>
        </w:rPr>
        <w:t>千葉市消防局</w:t>
      </w:r>
      <w:r w:rsidRPr="00915D33">
        <w:rPr>
          <w:rFonts w:asciiTheme="minorEastAsia" w:hAnsiTheme="minorEastAsia" w:hint="eastAsia"/>
        </w:rPr>
        <w:t>を退職後、再採用される日までに５年を経過していない人」が対象となりますので、</w:t>
      </w:r>
      <w:r w:rsidR="001A5176">
        <w:rPr>
          <w:rFonts w:asciiTheme="minorEastAsia" w:hAnsiTheme="minorEastAsia" w:hint="eastAsia"/>
        </w:rPr>
        <w:t>令和８年４月１日時点で、退職後５年を経過していないかどうかご確認の上、お申し込みください。</w:t>
      </w:r>
    </w:p>
    <w:p w14:paraId="0EA51D29" w14:textId="77777777" w:rsidR="009F44F4" w:rsidRPr="009B269C" w:rsidRDefault="009F44F4" w:rsidP="000F174E">
      <w:pPr>
        <w:spacing w:line="240" w:lineRule="auto"/>
        <w:rPr>
          <w:rFonts w:asciiTheme="minorEastAsia" w:hAnsiTheme="minorEastAsia"/>
        </w:rPr>
      </w:pPr>
    </w:p>
    <w:p w14:paraId="37B0AAE4" w14:textId="2A82E04C" w:rsidR="00C60951" w:rsidRPr="00604B74" w:rsidRDefault="009B269C" w:rsidP="000F174E">
      <w:pPr>
        <w:spacing w:line="240" w:lineRule="auto"/>
        <w:rPr>
          <w:rFonts w:asciiTheme="majorEastAsia" w:eastAsiaTheme="majorEastAsia" w:hAnsiTheme="majorEastAsia"/>
        </w:rPr>
      </w:pPr>
      <w:r w:rsidRPr="00604B74">
        <w:rPr>
          <w:rFonts w:asciiTheme="majorEastAsia" w:eastAsiaTheme="majorEastAsia" w:hAnsiTheme="majorEastAsia" w:hint="eastAsia"/>
        </w:rPr>
        <w:t>２</w:t>
      </w:r>
      <w:r w:rsidR="00817889" w:rsidRPr="00604B74">
        <w:rPr>
          <w:rFonts w:asciiTheme="majorEastAsia" w:eastAsiaTheme="majorEastAsia" w:hAnsiTheme="majorEastAsia" w:hint="eastAsia"/>
        </w:rPr>
        <w:t xml:space="preserve">　募集職種、</w:t>
      </w:r>
      <w:r w:rsidR="00270C50" w:rsidRPr="00604B74">
        <w:rPr>
          <w:rFonts w:asciiTheme="majorEastAsia" w:eastAsiaTheme="majorEastAsia" w:hAnsiTheme="majorEastAsia" w:hint="eastAsia"/>
        </w:rPr>
        <w:t>募集</w:t>
      </w:r>
      <w:r w:rsidR="00817889" w:rsidRPr="00604B74">
        <w:rPr>
          <w:rFonts w:asciiTheme="majorEastAsia" w:eastAsiaTheme="majorEastAsia" w:hAnsiTheme="majorEastAsia" w:hint="eastAsia"/>
        </w:rPr>
        <w:t>人数</w:t>
      </w:r>
    </w:p>
    <w:p w14:paraId="3D8A1419" w14:textId="74C1129E" w:rsidR="00817889" w:rsidRDefault="00817889" w:rsidP="000F174E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（１）募集職種</w:t>
      </w:r>
    </w:p>
    <w:p w14:paraId="115C5039" w14:textId="60EA86CC" w:rsidR="00836DA3" w:rsidRDefault="001A5176" w:rsidP="00714824">
      <w:pPr>
        <w:spacing w:line="240" w:lineRule="auto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消防士（行政、建築、電気、化学、救急救命士）</w:t>
      </w:r>
    </w:p>
    <w:p w14:paraId="2A5ABF90" w14:textId="71837161" w:rsidR="00817889" w:rsidRDefault="00270C50" w:rsidP="000F174E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（２）募集人数</w:t>
      </w:r>
    </w:p>
    <w:p w14:paraId="41E34A20" w14:textId="20422EC8" w:rsidR="00270C50" w:rsidRPr="00270C50" w:rsidRDefault="00270C50" w:rsidP="000F174E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</w:t>
      </w:r>
      <w:r w:rsidR="001A517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若干名</w:t>
      </w:r>
    </w:p>
    <w:p w14:paraId="44445FE0" w14:textId="77777777" w:rsidR="009F44F4" w:rsidRDefault="009F44F4" w:rsidP="000F174E">
      <w:pPr>
        <w:spacing w:line="240" w:lineRule="auto"/>
        <w:rPr>
          <w:rFonts w:asciiTheme="minorEastAsia" w:hAnsiTheme="minorEastAsia"/>
        </w:rPr>
      </w:pPr>
    </w:p>
    <w:p w14:paraId="24E652B3" w14:textId="458DBAFB" w:rsidR="00270C50" w:rsidRPr="00604B74" w:rsidRDefault="00164314" w:rsidP="000F174E">
      <w:pPr>
        <w:spacing w:line="240" w:lineRule="auto"/>
        <w:rPr>
          <w:rFonts w:asciiTheme="majorEastAsia" w:eastAsiaTheme="majorEastAsia" w:hAnsiTheme="majorEastAsia"/>
        </w:rPr>
      </w:pPr>
      <w:r w:rsidRPr="00604B74">
        <w:rPr>
          <w:rFonts w:asciiTheme="majorEastAsia" w:eastAsiaTheme="majorEastAsia" w:hAnsiTheme="majorEastAsia" w:hint="eastAsia"/>
        </w:rPr>
        <w:t>３</w:t>
      </w:r>
      <w:r w:rsidR="00270C50" w:rsidRPr="00604B74">
        <w:rPr>
          <w:rFonts w:asciiTheme="majorEastAsia" w:eastAsiaTheme="majorEastAsia" w:hAnsiTheme="majorEastAsia" w:hint="eastAsia"/>
        </w:rPr>
        <w:t xml:space="preserve">　受験資格</w:t>
      </w:r>
    </w:p>
    <w:p w14:paraId="75E46FF7" w14:textId="667A35DE" w:rsidR="00F1667B" w:rsidRDefault="00F1667B" w:rsidP="000F174E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710F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次の（１）から（</w:t>
      </w:r>
      <w:r w:rsidR="00C60951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）の</w:t>
      </w:r>
      <w:r w:rsidRPr="00F1667B">
        <w:rPr>
          <w:rFonts w:asciiTheme="minorEastAsia" w:hAnsiTheme="minorEastAsia" w:hint="eastAsia"/>
        </w:rPr>
        <w:t>要件をすべて満たす人</w:t>
      </w:r>
    </w:p>
    <w:p w14:paraId="4ED0EF72" w14:textId="4B7E4C9F" w:rsidR="00270C50" w:rsidRPr="00270C50" w:rsidRDefault="00270C50" w:rsidP="00C60951">
      <w:pPr>
        <w:spacing w:line="240" w:lineRule="auto"/>
        <w:ind w:left="420" w:hangingChars="200" w:hanging="420"/>
        <w:rPr>
          <w:rFonts w:asciiTheme="minorEastAsia" w:hAnsiTheme="minorEastAsia"/>
        </w:rPr>
      </w:pPr>
      <w:r w:rsidRPr="00270C50">
        <w:rPr>
          <w:rFonts w:asciiTheme="minorEastAsia" w:hAnsiTheme="minorEastAsia" w:hint="eastAsia"/>
        </w:rPr>
        <w:t>（１）千葉市</w:t>
      </w:r>
      <w:r w:rsidR="00F2349D">
        <w:rPr>
          <w:rFonts w:asciiTheme="minorEastAsia" w:hAnsiTheme="minorEastAsia" w:hint="eastAsia"/>
        </w:rPr>
        <w:t>消防局</w:t>
      </w:r>
      <w:r w:rsidRPr="00270C50">
        <w:rPr>
          <w:rFonts w:asciiTheme="minorEastAsia" w:hAnsiTheme="minorEastAsia" w:hint="eastAsia"/>
        </w:rPr>
        <w:t>職員</w:t>
      </w:r>
      <w:r w:rsidR="0021069C" w:rsidRPr="0021069C">
        <w:rPr>
          <w:rFonts w:asciiTheme="minorEastAsia" w:hAnsiTheme="minorEastAsia" w:hint="eastAsia"/>
        </w:rPr>
        <w:t>（任期の定めのない職員</w:t>
      </w:r>
      <w:r w:rsidR="002308EB">
        <w:rPr>
          <w:rFonts w:asciiTheme="minorEastAsia" w:hAnsiTheme="minorEastAsia" w:hint="eastAsia"/>
        </w:rPr>
        <w:t>に限る</w:t>
      </w:r>
      <w:r w:rsidR="0021069C" w:rsidRPr="0021069C">
        <w:rPr>
          <w:rFonts w:asciiTheme="minorEastAsia" w:hAnsiTheme="minorEastAsia" w:hint="eastAsia"/>
        </w:rPr>
        <w:t>）</w:t>
      </w:r>
      <w:r w:rsidRPr="00270C50">
        <w:rPr>
          <w:rFonts w:asciiTheme="minorEastAsia" w:hAnsiTheme="minorEastAsia" w:hint="eastAsia"/>
        </w:rPr>
        <w:t>としての勤務経験を３年以上有する</w:t>
      </w:r>
      <w:r w:rsidR="00F1667B">
        <w:rPr>
          <w:rFonts w:asciiTheme="minorEastAsia" w:hAnsiTheme="minorEastAsia" w:hint="eastAsia"/>
        </w:rPr>
        <w:t>人</w:t>
      </w:r>
      <w:r w:rsidR="002308EB">
        <w:rPr>
          <w:rFonts w:asciiTheme="minorEastAsia" w:hAnsiTheme="minorEastAsia" w:hint="eastAsia"/>
        </w:rPr>
        <w:t>（</w:t>
      </w:r>
      <w:r w:rsidRPr="00270C50">
        <w:rPr>
          <w:rFonts w:asciiTheme="minorEastAsia" w:hAnsiTheme="minorEastAsia" w:hint="eastAsia"/>
        </w:rPr>
        <w:t>ただし、育児休業、</w:t>
      </w:r>
      <w:r w:rsidR="00C779CB">
        <w:rPr>
          <w:rFonts w:asciiTheme="minorEastAsia" w:hAnsiTheme="minorEastAsia" w:hint="eastAsia"/>
        </w:rPr>
        <w:t>介護休暇、</w:t>
      </w:r>
      <w:r w:rsidRPr="00270C50">
        <w:rPr>
          <w:rFonts w:asciiTheme="minorEastAsia" w:hAnsiTheme="minorEastAsia" w:hint="eastAsia"/>
        </w:rPr>
        <w:t>休職</w:t>
      </w:r>
      <w:r w:rsidR="007E0395">
        <w:rPr>
          <w:rFonts w:asciiTheme="minorEastAsia" w:hAnsiTheme="minorEastAsia" w:hint="eastAsia"/>
        </w:rPr>
        <w:t>等</w:t>
      </w:r>
      <w:r w:rsidRPr="00270C50">
        <w:rPr>
          <w:rFonts w:asciiTheme="minorEastAsia" w:hAnsiTheme="minorEastAsia" w:hint="eastAsia"/>
        </w:rPr>
        <w:t>の期間は勤務経験から除く。</w:t>
      </w:r>
      <w:r w:rsidR="002308EB">
        <w:rPr>
          <w:rFonts w:asciiTheme="minorEastAsia" w:hAnsiTheme="minorEastAsia" w:hint="eastAsia"/>
        </w:rPr>
        <w:t>）</w:t>
      </w:r>
    </w:p>
    <w:p w14:paraId="488BB917" w14:textId="387A53C8" w:rsidR="008B1877" w:rsidRDefault="00270C50" w:rsidP="00270C50">
      <w:pPr>
        <w:spacing w:line="240" w:lineRule="auto"/>
        <w:rPr>
          <w:rFonts w:asciiTheme="minorEastAsia" w:hAnsiTheme="minorEastAsia"/>
        </w:rPr>
      </w:pPr>
      <w:r w:rsidRPr="00270C50">
        <w:rPr>
          <w:rFonts w:asciiTheme="minorEastAsia" w:hAnsiTheme="minorEastAsia" w:hint="eastAsia"/>
        </w:rPr>
        <w:t>（２）</w:t>
      </w:r>
      <w:r w:rsidR="0021069C">
        <w:rPr>
          <w:rFonts w:asciiTheme="minorEastAsia" w:hAnsiTheme="minorEastAsia" w:hint="eastAsia"/>
        </w:rPr>
        <w:t>千葉市</w:t>
      </w:r>
      <w:r w:rsidR="00F2349D">
        <w:rPr>
          <w:rFonts w:asciiTheme="minorEastAsia" w:hAnsiTheme="minorEastAsia" w:hint="eastAsia"/>
        </w:rPr>
        <w:t>消防局</w:t>
      </w:r>
      <w:r w:rsidR="000638B0">
        <w:rPr>
          <w:rFonts w:asciiTheme="minorEastAsia" w:hAnsiTheme="minorEastAsia" w:hint="eastAsia"/>
        </w:rPr>
        <w:t>を</w:t>
      </w:r>
      <w:r w:rsidRPr="00270C50">
        <w:rPr>
          <w:rFonts w:asciiTheme="minorEastAsia" w:hAnsiTheme="minorEastAsia" w:hint="eastAsia"/>
        </w:rPr>
        <w:t>退職後、再採用される日までに、５年を経過していない</w:t>
      </w:r>
      <w:r w:rsidR="00F1667B">
        <w:rPr>
          <w:rFonts w:asciiTheme="minorEastAsia" w:hAnsiTheme="minorEastAsia" w:hint="eastAsia"/>
        </w:rPr>
        <w:t>人</w:t>
      </w:r>
    </w:p>
    <w:p w14:paraId="0B413DDC" w14:textId="660C4FE3" w:rsidR="003F038F" w:rsidRPr="003F038F" w:rsidRDefault="003F038F" w:rsidP="003F038F">
      <w:pPr>
        <w:autoSpaceDE w:val="0"/>
        <w:autoSpaceDN w:val="0"/>
        <w:adjustRightInd w:val="0"/>
        <w:spacing w:line="240" w:lineRule="auto"/>
        <w:jc w:val="left"/>
        <w:rPr>
          <w:rFonts w:asciiTheme="minorEastAsia" w:hAnsiTheme="minorEastAsia"/>
        </w:rPr>
      </w:pPr>
      <w:r w:rsidRPr="003F038F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３</w:t>
      </w:r>
      <w:r w:rsidRPr="003F038F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千葉市</w:t>
      </w:r>
      <w:r w:rsidR="00F2349D">
        <w:rPr>
          <w:rFonts w:asciiTheme="minorEastAsia" w:hAnsiTheme="minorEastAsia" w:hint="eastAsia"/>
        </w:rPr>
        <w:t>消防局</w:t>
      </w:r>
      <w:r w:rsidRPr="003F038F">
        <w:rPr>
          <w:rFonts w:asciiTheme="minorEastAsia" w:hAnsiTheme="minorEastAsia" w:hint="eastAsia"/>
        </w:rPr>
        <w:t>退職の事由が以下のいずれかである</w:t>
      </w:r>
      <w:r>
        <w:rPr>
          <w:rFonts w:asciiTheme="minorEastAsia" w:hAnsiTheme="minorEastAsia" w:hint="eastAsia"/>
        </w:rPr>
        <w:t>人</w:t>
      </w:r>
    </w:p>
    <w:p w14:paraId="60EECA6E" w14:textId="7E35EB71" w:rsidR="003F038F" w:rsidRPr="003F038F" w:rsidRDefault="003F038F" w:rsidP="00C60951">
      <w:pPr>
        <w:autoSpaceDE w:val="0"/>
        <w:autoSpaceDN w:val="0"/>
        <w:adjustRightInd w:val="0"/>
        <w:spacing w:line="240" w:lineRule="auto"/>
        <w:ind w:firstLineChars="200" w:firstLine="420"/>
        <w:jc w:val="left"/>
        <w:rPr>
          <w:rFonts w:asciiTheme="minorEastAsia" w:hAnsiTheme="minorEastAsia"/>
        </w:rPr>
      </w:pPr>
      <w:r w:rsidRPr="003F038F">
        <w:rPr>
          <w:rFonts w:asciiTheme="minorEastAsia" w:hAnsiTheme="minorEastAsia" w:hint="eastAsia"/>
        </w:rPr>
        <w:t>ア</w:t>
      </w:r>
      <w:r w:rsidR="00E14DC1">
        <w:rPr>
          <w:rFonts w:asciiTheme="minorEastAsia" w:hAnsiTheme="minorEastAsia" w:hint="eastAsia"/>
        </w:rPr>
        <w:t xml:space="preserve">　</w:t>
      </w:r>
      <w:r w:rsidRPr="003F038F">
        <w:rPr>
          <w:rFonts w:asciiTheme="minorEastAsia" w:hAnsiTheme="minorEastAsia" w:hint="eastAsia"/>
        </w:rPr>
        <w:t>出産、育児、介護、配偶者の転勤等やむを得ない</w:t>
      </w:r>
      <w:r w:rsidR="00915D33">
        <w:rPr>
          <w:rFonts w:asciiTheme="minorEastAsia" w:hAnsiTheme="minorEastAsia" w:hint="eastAsia"/>
        </w:rPr>
        <w:t>事情などにより退職した人</w:t>
      </w:r>
    </w:p>
    <w:p w14:paraId="70B2335C" w14:textId="21730EE1" w:rsidR="003F038F" w:rsidRDefault="003F038F" w:rsidP="00C60951">
      <w:pPr>
        <w:spacing w:line="240" w:lineRule="auto"/>
        <w:ind w:firstLineChars="200" w:firstLine="420"/>
        <w:rPr>
          <w:rFonts w:asciiTheme="minorEastAsia" w:hAnsiTheme="minorEastAsia"/>
        </w:rPr>
      </w:pPr>
      <w:r w:rsidRPr="003F038F">
        <w:rPr>
          <w:rFonts w:asciiTheme="minorEastAsia" w:hAnsiTheme="minorEastAsia" w:hint="eastAsia"/>
        </w:rPr>
        <w:t>イ</w:t>
      </w:r>
      <w:r w:rsidR="00E14DC1">
        <w:rPr>
          <w:rFonts w:asciiTheme="minorEastAsia" w:hAnsiTheme="minorEastAsia" w:hint="eastAsia"/>
        </w:rPr>
        <w:t xml:space="preserve">　</w:t>
      </w:r>
      <w:r w:rsidRPr="003F038F">
        <w:rPr>
          <w:rFonts w:asciiTheme="minorEastAsia" w:hAnsiTheme="minorEastAsia" w:hint="eastAsia"/>
        </w:rPr>
        <w:t>留学、転職等のキャリアアップ</w:t>
      </w:r>
      <w:r w:rsidR="00915D33">
        <w:rPr>
          <w:rFonts w:asciiTheme="minorEastAsia" w:hAnsiTheme="minorEastAsia" w:hint="eastAsia"/>
        </w:rPr>
        <w:t>のために退職した人</w:t>
      </w:r>
    </w:p>
    <w:p w14:paraId="575E1676" w14:textId="0A109FA7" w:rsidR="008B1877" w:rsidRPr="00270C50" w:rsidRDefault="008B1877" w:rsidP="008B1877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（４）千葉市</w:t>
      </w:r>
      <w:r w:rsidR="00F2349D">
        <w:rPr>
          <w:rFonts w:asciiTheme="minorEastAsia" w:hAnsiTheme="minorEastAsia" w:hint="eastAsia"/>
        </w:rPr>
        <w:t>消防局</w:t>
      </w:r>
      <w:r>
        <w:rPr>
          <w:rFonts w:asciiTheme="minorEastAsia" w:hAnsiTheme="minorEastAsia" w:hint="eastAsia"/>
        </w:rPr>
        <w:t>退職時に</w:t>
      </w:r>
      <w:r w:rsidRPr="008B1877">
        <w:rPr>
          <w:rFonts w:asciiTheme="minorEastAsia" w:hAnsiTheme="minorEastAsia" w:hint="eastAsia"/>
        </w:rPr>
        <w:t>早期退職募集制度に</w:t>
      </w:r>
      <w:r w:rsidR="007934B7">
        <w:rPr>
          <w:rFonts w:asciiTheme="minorEastAsia" w:hAnsiTheme="minorEastAsia" w:hint="eastAsia"/>
        </w:rPr>
        <w:t>よる認定を受けていない人</w:t>
      </w:r>
    </w:p>
    <w:p w14:paraId="5B1FBB93" w14:textId="560E88B5" w:rsidR="00270C50" w:rsidRDefault="00270C50" w:rsidP="00270C50">
      <w:pPr>
        <w:spacing w:line="240" w:lineRule="auto"/>
        <w:rPr>
          <w:rFonts w:asciiTheme="minorEastAsia" w:hAnsiTheme="minorEastAsia"/>
        </w:rPr>
      </w:pPr>
      <w:r w:rsidRPr="00270C50">
        <w:rPr>
          <w:rFonts w:asciiTheme="minorEastAsia" w:hAnsiTheme="minorEastAsia" w:hint="eastAsia"/>
        </w:rPr>
        <w:t>（</w:t>
      </w:r>
      <w:r w:rsidR="00C60951">
        <w:rPr>
          <w:rFonts w:asciiTheme="minorEastAsia" w:hAnsiTheme="minorEastAsia" w:hint="eastAsia"/>
        </w:rPr>
        <w:t>５</w:t>
      </w:r>
      <w:r w:rsidRPr="00270C50">
        <w:rPr>
          <w:rFonts w:asciiTheme="minorEastAsia" w:hAnsiTheme="minorEastAsia" w:hint="eastAsia"/>
        </w:rPr>
        <w:t>）再採用される日</w:t>
      </w:r>
      <w:r w:rsidR="00915D33">
        <w:rPr>
          <w:rFonts w:asciiTheme="minorEastAsia" w:hAnsiTheme="minorEastAsia" w:hint="eastAsia"/>
        </w:rPr>
        <w:t>が属する</w:t>
      </w:r>
      <w:r w:rsidRPr="00270C50">
        <w:rPr>
          <w:rFonts w:asciiTheme="minorEastAsia" w:hAnsiTheme="minorEastAsia" w:hint="eastAsia"/>
        </w:rPr>
        <w:t>年度末に定年年齢に満たない</w:t>
      </w:r>
      <w:r w:rsidR="00F1667B">
        <w:rPr>
          <w:rFonts w:asciiTheme="minorEastAsia" w:hAnsiTheme="minorEastAsia" w:hint="eastAsia"/>
        </w:rPr>
        <w:t>人</w:t>
      </w:r>
    </w:p>
    <w:p w14:paraId="044F0940" w14:textId="29EAF3EF" w:rsidR="00F1667B" w:rsidRPr="00270C50" w:rsidRDefault="00F1667B" w:rsidP="00270C50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C60951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）</w:t>
      </w:r>
      <w:r w:rsidR="00DF3848" w:rsidRPr="00DF3848">
        <w:rPr>
          <w:rFonts w:asciiTheme="minorEastAsia" w:hAnsiTheme="minorEastAsia" w:hint="eastAsia"/>
        </w:rPr>
        <w:t>資格免許</w:t>
      </w:r>
      <w:r w:rsidR="00DF3848">
        <w:rPr>
          <w:rFonts w:asciiTheme="minorEastAsia" w:hAnsiTheme="minorEastAsia" w:hint="eastAsia"/>
        </w:rPr>
        <w:t>職を受験する</w:t>
      </w:r>
      <w:r w:rsidR="00DF3848" w:rsidRPr="00DF3848">
        <w:rPr>
          <w:rFonts w:asciiTheme="minorEastAsia" w:hAnsiTheme="minorEastAsia" w:hint="eastAsia"/>
        </w:rPr>
        <w:t>場合、該当する資格免許を有している</w:t>
      </w:r>
      <w:r w:rsidR="00DF3848">
        <w:rPr>
          <w:rFonts w:asciiTheme="minorEastAsia" w:hAnsiTheme="minorEastAsia" w:hint="eastAsia"/>
        </w:rPr>
        <w:t>人</w:t>
      </w:r>
    </w:p>
    <w:p w14:paraId="100A5EDE" w14:textId="3EAC6CD7" w:rsidR="00F1667B" w:rsidRPr="00270C50" w:rsidRDefault="00F1667B" w:rsidP="000E7BCA">
      <w:pPr>
        <w:spacing w:line="240" w:lineRule="auto"/>
        <w:rPr>
          <w:rFonts w:asciiTheme="minorEastAsia" w:hAnsiTheme="minorEastAsia"/>
        </w:rPr>
      </w:pPr>
      <w:r w:rsidRPr="00270C50">
        <w:rPr>
          <w:rFonts w:asciiTheme="minorEastAsia" w:hAnsiTheme="minorEastAsia" w:hint="eastAsia"/>
        </w:rPr>
        <w:t>（</w:t>
      </w:r>
      <w:r w:rsidR="00C60951">
        <w:rPr>
          <w:rFonts w:asciiTheme="minorEastAsia" w:hAnsiTheme="minorEastAsia" w:hint="eastAsia"/>
        </w:rPr>
        <w:t>７</w:t>
      </w:r>
      <w:r w:rsidRPr="00270C50">
        <w:rPr>
          <w:rFonts w:asciiTheme="minorEastAsia" w:hAnsiTheme="minorEastAsia" w:hint="eastAsia"/>
        </w:rPr>
        <w:t>）</w:t>
      </w:r>
      <w:r w:rsidR="007A0210">
        <w:rPr>
          <w:rFonts w:asciiTheme="minorEastAsia" w:hAnsiTheme="minorEastAsia" w:hint="eastAsia"/>
        </w:rPr>
        <w:t>日本国籍を有</w:t>
      </w:r>
      <w:r w:rsidR="009C727F">
        <w:rPr>
          <w:rFonts w:asciiTheme="minorEastAsia" w:hAnsiTheme="minorEastAsia" w:hint="eastAsia"/>
        </w:rPr>
        <w:t>する</w:t>
      </w:r>
      <w:r w:rsidR="007A0210">
        <w:rPr>
          <w:rFonts w:asciiTheme="minorEastAsia" w:hAnsiTheme="minorEastAsia" w:hint="eastAsia"/>
        </w:rPr>
        <w:t>人</w:t>
      </w:r>
    </w:p>
    <w:p w14:paraId="6B6BE751" w14:textId="572C5E5C" w:rsidR="00270C50" w:rsidRPr="00270C50" w:rsidRDefault="00270C50" w:rsidP="00270C50">
      <w:pPr>
        <w:spacing w:line="240" w:lineRule="auto"/>
        <w:rPr>
          <w:rFonts w:asciiTheme="minorEastAsia" w:hAnsiTheme="minorEastAsia"/>
        </w:rPr>
      </w:pPr>
      <w:r w:rsidRPr="00270C50">
        <w:rPr>
          <w:rFonts w:asciiTheme="minorEastAsia" w:hAnsiTheme="minorEastAsia" w:hint="eastAsia"/>
        </w:rPr>
        <w:t>（</w:t>
      </w:r>
      <w:r w:rsidR="00C60951">
        <w:rPr>
          <w:rFonts w:asciiTheme="minorEastAsia" w:hAnsiTheme="minorEastAsia" w:hint="eastAsia"/>
        </w:rPr>
        <w:t>８</w:t>
      </w:r>
      <w:r w:rsidRPr="00270C50">
        <w:rPr>
          <w:rFonts w:asciiTheme="minorEastAsia" w:hAnsiTheme="minorEastAsia" w:hint="eastAsia"/>
        </w:rPr>
        <w:t>）地方公務員法第１６条に定める欠格条項に該当しない</w:t>
      </w:r>
      <w:r w:rsidR="00F1667B">
        <w:rPr>
          <w:rFonts w:asciiTheme="minorEastAsia" w:hAnsiTheme="minorEastAsia" w:hint="eastAsia"/>
        </w:rPr>
        <w:t>人</w:t>
      </w:r>
    </w:p>
    <w:p w14:paraId="2596045D" w14:textId="0FD868B5" w:rsidR="00270C50" w:rsidRPr="00270C50" w:rsidRDefault="00270C50" w:rsidP="00270C50">
      <w:pPr>
        <w:spacing w:line="240" w:lineRule="auto"/>
        <w:rPr>
          <w:rFonts w:asciiTheme="minorEastAsia" w:hAnsiTheme="minorEastAsia"/>
        </w:rPr>
      </w:pPr>
      <w:r w:rsidRPr="00270C50">
        <w:rPr>
          <w:rFonts w:asciiTheme="minorEastAsia" w:hAnsiTheme="minorEastAsia" w:hint="eastAsia"/>
        </w:rPr>
        <w:t>（</w:t>
      </w:r>
      <w:r w:rsidR="00C60951">
        <w:rPr>
          <w:rFonts w:asciiTheme="minorEastAsia" w:hAnsiTheme="minorEastAsia" w:hint="eastAsia"/>
        </w:rPr>
        <w:t>９</w:t>
      </w:r>
      <w:r w:rsidRPr="00270C50">
        <w:rPr>
          <w:rFonts w:asciiTheme="minorEastAsia" w:hAnsiTheme="minorEastAsia" w:hint="eastAsia"/>
        </w:rPr>
        <w:t>）</w:t>
      </w:r>
      <w:r w:rsidRPr="008C5FE8">
        <w:rPr>
          <w:rFonts w:asciiTheme="minorEastAsia" w:hAnsiTheme="minorEastAsia" w:hint="eastAsia"/>
          <w:w w:val="91"/>
          <w:kern w:val="0"/>
          <w:fitText w:val="9450" w:id="-710713344"/>
        </w:rPr>
        <w:t>平成１１年改正前の民法の規定による準禁治産者の宣告を受けていない</w:t>
      </w:r>
      <w:r w:rsidR="00F1667B" w:rsidRPr="008C5FE8">
        <w:rPr>
          <w:rFonts w:asciiTheme="minorEastAsia" w:hAnsiTheme="minorEastAsia" w:hint="eastAsia"/>
          <w:w w:val="91"/>
          <w:kern w:val="0"/>
          <w:fitText w:val="9450" w:id="-710713344"/>
        </w:rPr>
        <w:t>人</w:t>
      </w:r>
      <w:r w:rsidR="00B45B30" w:rsidRPr="008C5FE8">
        <w:rPr>
          <w:rFonts w:asciiTheme="minorEastAsia" w:hAnsiTheme="minorEastAsia" w:hint="eastAsia"/>
          <w:w w:val="91"/>
          <w:kern w:val="0"/>
          <w:fitText w:val="9450" w:id="-710713344"/>
        </w:rPr>
        <w:t>（心神耗弱を原因とするもの以外</w:t>
      </w:r>
      <w:r w:rsidR="00B45B30" w:rsidRPr="008C5FE8">
        <w:rPr>
          <w:rFonts w:asciiTheme="minorEastAsia" w:hAnsiTheme="minorEastAsia" w:hint="eastAsia"/>
          <w:spacing w:val="62"/>
          <w:w w:val="91"/>
          <w:kern w:val="0"/>
          <w:fitText w:val="9450" w:id="-710713344"/>
        </w:rPr>
        <w:t>）</w:t>
      </w:r>
    </w:p>
    <w:p w14:paraId="54ADF9C1" w14:textId="77777777" w:rsidR="009F44F4" w:rsidRDefault="009F44F4" w:rsidP="000F174E">
      <w:pPr>
        <w:spacing w:line="240" w:lineRule="auto"/>
        <w:rPr>
          <w:rFonts w:asciiTheme="minorEastAsia" w:hAnsiTheme="minorEastAsia"/>
        </w:rPr>
      </w:pPr>
    </w:p>
    <w:p w14:paraId="3B557B0C" w14:textId="77777777" w:rsidR="008C5FE8" w:rsidRDefault="008C5FE8" w:rsidP="000F174E">
      <w:pPr>
        <w:spacing w:line="240" w:lineRule="auto"/>
        <w:rPr>
          <w:rFonts w:asciiTheme="minorEastAsia" w:hAnsiTheme="minorEastAsia"/>
        </w:rPr>
      </w:pPr>
    </w:p>
    <w:p w14:paraId="1EE07C4B" w14:textId="15223878" w:rsidR="00B3752A" w:rsidRPr="00604B74" w:rsidRDefault="006A2A0C" w:rsidP="000F174E">
      <w:pPr>
        <w:spacing w:line="240" w:lineRule="auto"/>
        <w:rPr>
          <w:rFonts w:asciiTheme="majorEastAsia" w:eastAsiaTheme="majorEastAsia" w:hAnsiTheme="majorEastAsia"/>
        </w:rPr>
      </w:pPr>
      <w:r w:rsidRPr="00604B74">
        <w:rPr>
          <w:rFonts w:asciiTheme="majorEastAsia" w:eastAsiaTheme="majorEastAsia" w:hAnsiTheme="majorEastAsia" w:hint="eastAsia"/>
        </w:rPr>
        <w:lastRenderedPageBreak/>
        <w:t>４</w:t>
      </w:r>
      <w:r w:rsidR="00B3752A" w:rsidRPr="00604B74">
        <w:rPr>
          <w:rFonts w:asciiTheme="majorEastAsia" w:eastAsiaTheme="majorEastAsia" w:hAnsiTheme="majorEastAsia" w:hint="eastAsia"/>
        </w:rPr>
        <w:t xml:space="preserve">　</w:t>
      </w:r>
      <w:r w:rsidR="008B4721" w:rsidRPr="00604B74">
        <w:rPr>
          <w:rFonts w:asciiTheme="majorEastAsia" w:eastAsiaTheme="majorEastAsia" w:hAnsiTheme="majorEastAsia" w:hint="eastAsia"/>
        </w:rPr>
        <w:t>申込</w:t>
      </w:r>
      <w:r w:rsidR="00B3752A" w:rsidRPr="00604B74">
        <w:rPr>
          <w:rFonts w:asciiTheme="majorEastAsia" w:eastAsiaTheme="majorEastAsia" w:hAnsiTheme="majorEastAsia" w:hint="eastAsia"/>
        </w:rPr>
        <w:t>手続</w:t>
      </w:r>
      <w:r w:rsidR="00414B22" w:rsidRPr="00604B74">
        <w:rPr>
          <w:rFonts w:asciiTheme="majorEastAsia" w:eastAsiaTheme="majorEastAsia" w:hAnsiTheme="majorEastAsia" w:hint="eastAsia"/>
        </w:rPr>
        <w:t>・選考方法等</w:t>
      </w: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1559"/>
        <w:gridCol w:w="8080"/>
      </w:tblGrid>
      <w:tr w:rsidR="00BD016C" w:rsidRPr="00895341" w14:paraId="297D536A" w14:textId="77777777" w:rsidTr="00414B22">
        <w:trPr>
          <w:trHeight w:val="527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2FAFD106" w14:textId="6BC5189E" w:rsidR="00BD016C" w:rsidRPr="00F523C7" w:rsidRDefault="00BD016C" w:rsidP="00C02A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8080" w:type="dxa"/>
            <w:vAlign w:val="center"/>
          </w:tcPr>
          <w:p w14:paraId="31EA42B2" w14:textId="5A106CE5" w:rsidR="00BD016C" w:rsidRDefault="00E06166" w:rsidP="007148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① </w:t>
            </w:r>
            <w:r w:rsidR="00BD016C">
              <w:rPr>
                <w:rFonts w:asciiTheme="minorEastAsia" w:hAnsiTheme="minorEastAsia" w:hint="eastAsia"/>
              </w:rPr>
              <w:t>千葉市</w:t>
            </w:r>
            <w:r w:rsidR="006E23B0">
              <w:rPr>
                <w:rFonts w:asciiTheme="minorEastAsia" w:hAnsiTheme="minorEastAsia" w:hint="eastAsia"/>
              </w:rPr>
              <w:t>消防局</w:t>
            </w:r>
            <w:r w:rsidR="00BD016C">
              <w:rPr>
                <w:rFonts w:asciiTheme="minorEastAsia" w:hAnsiTheme="minorEastAsia" w:hint="eastAsia"/>
              </w:rPr>
              <w:t>キャリア・リターン制度</w:t>
            </w:r>
            <w:r w:rsidR="00BD016C" w:rsidRPr="008B4721">
              <w:rPr>
                <w:rFonts w:asciiTheme="minorEastAsia" w:hAnsiTheme="minorEastAsia" w:hint="eastAsia"/>
              </w:rPr>
              <w:t>採用選考申込書</w:t>
            </w:r>
          </w:p>
          <w:p w14:paraId="64083244" w14:textId="68C0C110" w:rsidR="00E06166" w:rsidRPr="00BD016C" w:rsidRDefault="00E06166" w:rsidP="00714824">
            <w:pPr>
              <w:rPr>
                <w:rFonts w:asciiTheme="minorEastAsia" w:hAnsiTheme="minorEastAsia"/>
              </w:rPr>
            </w:pPr>
            <w:r w:rsidRPr="00E06166">
              <w:rPr>
                <w:rFonts w:asciiTheme="minorEastAsia" w:hAnsiTheme="minorEastAsia" w:hint="eastAsia"/>
              </w:rPr>
              <w:t xml:space="preserve">② </w:t>
            </w:r>
            <w:r>
              <w:rPr>
                <w:rFonts w:asciiTheme="minorEastAsia" w:hAnsiTheme="minorEastAsia" w:hint="eastAsia"/>
              </w:rPr>
              <w:t>救急救命士免許証の写し</w:t>
            </w:r>
            <w:r w:rsidRPr="00E06166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救急救命士</w:t>
            </w:r>
            <w:r w:rsidRPr="00E06166">
              <w:rPr>
                <w:rFonts w:asciiTheme="minorEastAsia" w:hAnsiTheme="minorEastAsia" w:hint="eastAsia"/>
              </w:rPr>
              <w:t>のみ）</w:t>
            </w:r>
          </w:p>
        </w:tc>
      </w:tr>
      <w:tr w:rsidR="00BD016C" w:rsidRPr="00895341" w14:paraId="78F2EC8B" w14:textId="77777777" w:rsidTr="00414B22">
        <w:trPr>
          <w:trHeight w:val="527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47F5D4E3" w14:textId="08C045B1" w:rsidR="00BD016C" w:rsidRPr="00F523C7" w:rsidRDefault="00BD016C" w:rsidP="00C02A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申込方法</w:t>
            </w:r>
          </w:p>
        </w:tc>
        <w:tc>
          <w:tcPr>
            <w:tcW w:w="8080" w:type="dxa"/>
            <w:vAlign w:val="center"/>
          </w:tcPr>
          <w:p w14:paraId="7A85082D" w14:textId="1FDF47A6" w:rsidR="00AD700F" w:rsidRDefault="00BD016C" w:rsidP="00B25B6A">
            <w:pPr>
              <w:ind w:firstLineChars="100" w:firstLine="210"/>
              <w:rPr>
                <w:rFonts w:asciiTheme="minorEastAsia" w:hAnsiTheme="minorEastAsia"/>
              </w:rPr>
            </w:pPr>
            <w:r w:rsidRPr="008B4721">
              <w:rPr>
                <w:rFonts w:asciiTheme="minorEastAsia" w:hAnsiTheme="minorEastAsia" w:hint="eastAsia"/>
              </w:rPr>
              <w:t>上記</w:t>
            </w:r>
            <w:r w:rsidR="00267CE6">
              <w:rPr>
                <w:rFonts w:asciiTheme="minorEastAsia" w:hAnsiTheme="minorEastAsia" w:hint="eastAsia"/>
              </w:rPr>
              <w:t>提出資料</w:t>
            </w:r>
            <w:r w:rsidRPr="008B4721">
              <w:rPr>
                <w:rFonts w:asciiTheme="minorEastAsia" w:hAnsiTheme="minorEastAsia" w:hint="eastAsia"/>
              </w:rPr>
              <w:t>を添付の</w:t>
            </w:r>
            <w:r>
              <w:rPr>
                <w:rFonts w:asciiTheme="minorEastAsia" w:hAnsiTheme="minorEastAsia" w:hint="eastAsia"/>
              </w:rPr>
              <w:t>上</w:t>
            </w:r>
            <w:r w:rsidRPr="008B4721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必ず</w:t>
            </w:r>
            <w:r w:rsidR="00B25B6A">
              <w:rPr>
                <w:rFonts w:asciiTheme="minorEastAsia" w:hAnsiTheme="minorEastAsia" w:hint="eastAsia"/>
              </w:rPr>
              <w:t>「ちば</w:t>
            </w:r>
            <w:r>
              <w:rPr>
                <w:rFonts w:asciiTheme="minorEastAsia" w:hAnsiTheme="minorEastAsia" w:hint="eastAsia"/>
              </w:rPr>
              <w:t>電子申請</w:t>
            </w:r>
            <w:r w:rsidR="00B25B6A">
              <w:rPr>
                <w:rFonts w:asciiTheme="minorEastAsia" w:hAnsiTheme="minorEastAsia" w:hint="eastAsia"/>
              </w:rPr>
              <w:t>サービス（インターネットによる申込み）」をご利用ください</w:t>
            </w:r>
            <w:r w:rsidRPr="008B4721">
              <w:rPr>
                <w:rFonts w:asciiTheme="minorEastAsia" w:hAnsiTheme="minorEastAsia" w:hint="eastAsia"/>
              </w:rPr>
              <w:t>。</w:t>
            </w:r>
            <w:r w:rsidR="00B25B6A">
              <w:rPr>
                <w:rFonts w:asciiTheme="minorEastAsia" w:hAnsiTheme="minorEastAsia" w:hint="eastAsia"/>
              </w:rPr>
              <w:t>なお、</w:t>
            </w:r>
            <w:r w:rsidR="00AD700F" w:rsidRPr="006A2A0C">
              <w:rPr>
                <w:rFonts w:asciiTheme="minorEastAsia" w:hAnsiTheme="minorEastAsia" w:hint="eastAsia"/>
              </w:rPr>
              <w:t>郵送や窓口への持参による受付は行いません。</w:t>
            </w:r>
          </w:p>
          <w:p w14:paraId="6EF5198A" w14:textId="38FE7967" w:rsidR="00BD016C" w:rsidRDefault="00BD016C" w:rsidP="00C34E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◆ＵＲＬ</w:t>
            </w:r>
          </w:p>
          <w:p w14:paraId="0399C8C5" w14:textId="719A970B" w:rsidR="00C4620F" w:rsidRPr="008B4721" w:rsidRDefault="00C34E4B" w:rsidP="00C34E4B">
            <w:pPr>
              <w:rPr>
                <w:rFonts w:asciiTheme="minorEastAsia" w:hAnsiTheme="minorEastAsia"/>
              </w:rPr>
            </w:pPr>
            <w:r w:rsidRPr="00C34E4B">
              <w:rPr>
                <w:rFonts w:asciiTheme="minorEastAsia" w:hAnsiTheme="minorEastAsia"/>
              </w:rPr>
              <w:t>https://apply.e-tumo.jp/city-chiba-u/offer/offerList_detail?tempSeq=51239</w:t>
            </w:r>
          </w:p>
          <w:p w14:paraId="4BE1B300" w14:textId="3DB7DAE6" w:rsidR="00BD016C" w:rsidRDefault="00BD016C" w:rsidP="00C34E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◆ＱＲコード</w:t>
            </w:r>
          </w:p>
          <w:p w14:paraId="3A26AE21" w14:textId="0F4597C1" w:rsidR="00BD016C" w:rsidRPr="00BD016C" w:rsidRDefault="00C34E4B" w:rsidP="00AD700F">
            <w:pPr>
              <w:rPr>
                <w:rFonts w:asciiTheme="minorEastAsia" w:hAnsiTheme="minorEastAsia" w:hint="eastAsia"/>
              </w:rPr>
            </w:pPr>
            <w:r w:rsidRPr="00C34E4B">
              <w:rPr>
                <w:rFonts w:asciiTheme="minorEastAsia" w:hAnsiTheme="minorEastAsia"/>
              </w:rPr>
              <w:drawing>
                <wp:inline distT="0" distB="0" distL="0" distR="0" wp14:anchorId="671BFA6A" wp14:editId="0C074DF0">
                  <wp:extent cx="1028700" cy="1028700"/>
                  <wp:effectExtent l="0" t="0" r="0" b="0"/>
                  <wp:docPr id="9620819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081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B22" w:rsidRPr="00895341" w14:paraId="5FADE327" w14:textId="77777777" w:rsidTr="00414B22">
        <w:trPr>
          <w:trHeight w:val="527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54A33FB4" w14:textId="6B71136D" w:rsidR="00414B22" w:rsidRDefault="00414B22" w:rsidP="00C02AF1">
            <w:pPr>
              <w:jc w:val="center"/>
              <w:rPr>
                <w:rFonts w:asciiTheme="minorEastAsia" w:hAnsiTheme="minorEastAsia"/>
              </w:rPr>
            </w:pPr>
            <w:r w:rsidRPr="00414B22">
              <w:rPr>
                <w:rFonts w:asciiTheme="minorEastAsia" w:hAnsiTheme="minorEastAsia" w:hint="eastAsia"/>
              </w:rPr>
              <w:t>日時及び場所</w:t>
            </w:r>
          </w:p>
        </w:tc>
        <w:tc>
          <w:tcPr>
            <w:tcW w:w="8080" w:type="dxa"/>
            <w:vAlign w:val="center"/>
          </w:tcPr>
          <w:p w14:paraId="15CFCB10" w14:textId="3C70DCF1" w:rsidR="00414B22" w:rsidRPr="00414B22" w:rsidRDefault="00414B22" w:rsidP="00BD016C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面接の日時・場所は、</w:t>
            </w:r>
            <w:r w:rsidRPr="00B44577">
              <w:rPr>
                <w:rFonts w:asciiTheme="minorEastAsia" w:hAnsiTheme="minorEastAsia" w:hint="eastAsia"/>
              </w:rPr>
              <w:t>応募状況等をふまえ、申込者と調整の上で</w:t>
            </w:r>
            <w:r>
              <w:rPr>
                <w:rFonts w:asciiTheme="minorEastAsia" w:hAnsiTheme="minorEastAsia" w:hint="eastAsia"/>
              </w:rPr>
              <w:t>決定します。詳細については、申込の際に登録されたメールアドレス宛に通知</w:t>
            </w:r>
            <w:r w:rsidRPr="00B44577">
              <w:rPr>
                <w:rFonts w:asciiTheme="minorEastAsia" w:hAnsiTheme="minorEastAsia" w:hint="eastAsia"/>
              </w:rPr>
              <w:t>します。</w:t>
            </w:r>
          </w:p>
        </w:tc>
      </w:tr>
      <w:tr w:rsidR="00414B22" w:rsidRPr="00895341" w14:paraId="2544A915" w14:textId="77777777" w:rsidTr="00414B22">
        <w:trPr>
          <w:trHeight w:val="527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3D3663A6" w14:textId="0091D3E0" w:rsidR="00414B22" w:rsidRDefault="00414B22" w:rsidP="00C02AF1">
            <w:pPr>
              <w:jc w:val="center"/>
              <w:rPr>
                <w:rFonts w:asciiTheme="minorEastAsia" w:hAnsiTheme="minorEastAsia"/>
              </w:rPr>
            </w:pPr>
            <w:r w:rsidRPr="00414B22">
              <w:rPr>
                <w:rFonts w:asciiTheme="minorEastAsia" w:hAnsiTheme="minorEastAsia" w:hint="eastAsia"/>
              </w:rPr>
              <w:t>選考方法</w:t>
            </w:r>
          </w:p>
        </w:tc>
        <w:tc>
          <w:tcPr>
            <w:tcW w:w="8080" w:type="dxa"/>
            <w:vAlign w:val="center"/>
          </w:tcPr>
          <w:p w14:paraId="6A99B1BE" w14:textId="0C2C5D25" w:rsidR="00414B22" w:rsidRPr="008B4721" w:rsidRDefault="00414B22" w:rsidP="00BD016C">
            <w:pPr>
              <w:ind w:firstLineChars="100" w:firstLine="210"/>
              <w:rPr>
                <w:rFonts w:asciiTheme="minorEastAsia" w:hAnsiTheme="minorEastAsia"/>
              </w:rPr>
            </w:pPr>
            <w:r w:rsidRPr="003A0128">
              <w:rPr>
                <w:rFonts w:asciiTheme="minorEastAsia" w:hAnsiTheme="minorEastAsia" w:hint="eastAsia"/>
              </w:rPr>
              <w:t>書類審査</w:t>
            </w:r>
            <w:r>
              <w:rPr>
                <w:rFonts w:asciiTheme="minorEastAsia" w:hAnsiTheme="minorEastAsia" w:hint="eastAsia"/>
              </w:rPr>
              <w:t>、</w:t>
            </w:r>
            <w:r w:rsidRPr="003A0128">
              <w:rPr>
                <w:rFonts w:asciiTheme="minorEastAsia" w:hAnsiTheme="minorEastAsia" w:hint="eastAsia"/>
              </w:rPr>
              <w:t>面接</w:t>
            </w:r>
            <w:r>
              <w:rPr>
                <w:rFonts w:asciiTheme="minorEastAsia" w:hAnsiTheme="minorEastAsia" w:hint="eastAsia"/>
              </w:rPr>
              <w:t>試験</w:t>
            </w:r>
            <w:r w:rsidR="00C47C65">
              <w:rPr>
                <w:rFonts w:asciiTheme="minorEastAsia" w:hAnsiTheme="minorEastAsia" w:hint="eastAsia"/>
              </w:rPr>
              <w:t>、体力検査</w:t>
            </w:r>
            <w:r w:rsidR="008C5FE8">
              <w:rPr>
                <w:rFonts w:asciiTheme="minorEastAsia" w:hAnsiTheme="minorEastAsia" w:hint="eastAsia"/>
              </w:rPr>
              <w:t>、身体検査</w:t>
            </w:r>
            <w:r>
              <w:rPr>
                <w:rFonts w:asciiTheme="minorEastAsia" w:hAnsiTheme="minorEastAsia" w:hint="eastAsia"/>
              </w:rPr>
              <w:t>及び市在職時の勤務成績等を加味し、選考を行います。</w:t>
            </w:r>
          </w:p>
        </w:tc>
      </w:tr>
      <w:tr w:rsidR="00414B22" w:rsidRPr="00895341" w14:paraId="6A5B6EF2" w14:textId="77777777" w:rsidTr="00414B22">
        <w:trPr>
          <w:trHeight w:val="527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14:paraId="20C3B273" w14:textId="0F44CEAD" w:rsidR="00414B22" w:rsidRDefault="00414B22" w:rsidP="00C02AF1">
            <w:pPr>
              <w:jc w:val="center"/>
              <w:rPr>
                <w:rFonts w:asciiTheme="minorEastAsia" w:hAnsiTheme="minorEastAsia"/>
              </w:rPr>
            </w:pPr>
            <w:r w:rsidRPr="00414B22">
              <w:rPr>
                <w:rFonts w:asciiTheme="minorEastAsia" w:hAnsiTheme="minorEastAsia" w:hint="eastAsia"/>
              </w:rPr>
              <w:t>合格発表</w:t>
            </w:r>
          </w:p>
        </w:tc>
        <w:tc>
          <w:tcPr>
            <w:tcW w:w="8080" w:type="dxa"/>
            <w:vAlign w:val="center"/>
          </w:tcPr>
          <w:p w14:paraId="0EA1A59F" w14:textId="7F38EF04" w:rsidR="00414B22" w:rsidRPr="008B4721" w:rsidRDefault="00414B22" w:rsidP="00BD016C">
            <w:pPr>
              <w:ind w:firstLineChars="100" w:firstLine="210"/>
              <w:rPr>
                <w:rFonts w:asciiTheme="minorEastAsia" w:hAnsiTheme="minorEastAsia"/>
              </w:rPr>
            </w:pPr>
            <w:r w:rsidRPr="00AD700F">
              <w:rPr>
                <w:rFonts w:asciiTheme="minorEastAsia" w:hAnsiTheme="minorEastAsia" w:hint="eastAsia"/>
              </w:rPr>
              <w:t>選考結果は、合否にかかわらず</w:t>
            </w:r>
            <w:r w:rsidRPr="00895341">
              <w:rPr>
                <w:rFonts w:asciiTheme="minorEastAsia" w:hAnsiTheme="minorEastAsia" w:hint="eastAsia"/>
              </w:rPr>
              <w:t>郵送により通知</w:t>
            </w:r>
            <w:r>
              <w:rPr>
                <w:rFonts w:asciiTheme="minorEastAsia" w:hAnsiTheme="minorEastAsia" w:hint="eastAsia"/>
              </w:rPr>
              <w:t>します。</w:t>
            </w:r>
          </w:p>
        </w:tc>
      </w:tr>
    </w:tbl>
    <w:p w14:paraId="61A4AD54" w14:textId="77777777" w:rsidR="009F44F4" w:rsidRDefault="009F44F4" w:rsidP="00C60951">
      <w:pPr>
        <w:spacing w:line="240" w:lineRule="auto"/>
        <w:rPr>
          <w:rFonts w:asciiTheme="minorEastAsia" w:hAnsiTheme="minorEastAsia"/>
        </w:rPr>
      </w:pPr>
    </w:p>
    <w:p w14:paraId="12898433" w14:textId="4C59CA69" w:rsidR="00346859" w:rsidRPr="00604B74" w:rsidRDefault="00604B74" w:rsidP="00346859">
      <w:pPr>
        <w:spacing w:line="240" w:lineRule="auto"/>
        <w:rPr>
          <w:rFonts w:asciiTheme="majorEastAsia" w:eastAsiaTheme="majorEastAsia" w:hAnsiTheme="majorEastAsia"/>
        </w:rPr>
      </w:pPr>
      <w:r w:rsidRPr="00604B74">
        <w:rPr>
          <w:rFonts w:asciiTheme="majorEastAsia" w:eastAsiaTheme="majorEastAsia" w:hAnsiTheme="majorEastAsia" w:hint="eastAsia"/>
        </w:rPr>
        <w:t>５</w:t>
      </w:r>
      <w:r w:rsidR="00346859" w:rsidRPr="00604B74">
        <w:rPr>
          <w:rFonts w:asciiTheme="majorEastAsia" w:eastAsiaTheme="majorEastAsia" w:hAnsiTheme="majorEastAsia" w:hint="eastAsia"/>
        </w:rPr>
        <w:t xml:space="preserve">　合格から採用まで</w:t>
      </w:r>
    </w:p>
    <w:p w14:paraId="7CA17C20" w14:textId="6C44B82D" w:rsidR="001B7236" w:rsidRPr="008B4DB3" w:rsidRDefault="001B7236" w:rsidP="001B7236">
      <w:pPr>
        <w:spacing w:line="240" w:lineRule="auto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（１）受験資格がないことや申込</w:t>
      </w:r>
      <w:r w:rsidR="00A511D1">
        <w:rPr>
          <w:rFonts w:asciiTheme="minorEastAsia" w:hAnsiTheme="minorEastAsia" w:hint="eastAsia"/>
        </w:rPr>
        <w:t>書の記載</w:t>
      </w:r>
      <w:r>
        <w:rPr>
          <w:rFonts w:asciiTheme="minorEastAsia" w:hAnsiTheme="minorEastAsia" w:hint="eastAsia"/>
        </w:rPr>
        <w:t>内容に虚偽又は不正があることが判明した場合には、合格を取り消します。</w:t>
      </w:r>
    </w:p>
    <w:p w14:paraId="726F29C1" w14:textId="04AD2A2A" w:rsidR="00346859" w:rsidRPr="008B4DB3" w:rsidRDefault="00346859" w:rsidP="00346859">
      <w:pPr>
        <w:spacing w:line="240" w:lineRule="auto"/>
        <w:rPr>
          <w:rFonts w:asciiTheme="minorEastAsia" w:hAnsiTheme="minorEastAsia"/>
        </w:rPr>
      </w:pPr>
      <w:r w:rsidRPr="008B4DB3">
        <w:rPr>
          <w:rFonts w:asciiTheme="minorEastAsia" w:hAnsiTheme="minorEastAsia" w:hint="eastAsia"/>
        </w:rPr>
        <w:t>（</w:t>
      </w:r>
      <w:r w:rsidR="001B7236">
        <w:rPr>
          <w:rFonts w:asciiTheme="minorEastAsia" w:hAnsiTheme="minorEastAsia" w:hint="eastAsia"/>
        </w:rPr>
        <w:t>２</w:t>
      </w:r>
      <w:r w:rsidR="00164314">
        <w:rPr>
          <w:rFonts w:asciiTheme="minorEastAsia" w:hAnsiTheme="minorEastAsia" w:hint="eastAsia"/>
        </w:rPr>
        <w:t>）</w:t>
      </w:r>
      <w:r w:rsidRPr="008B4DB3">
        <w:rPr>
          <w:rFonts w:asciiTheme="minorEastAsia" w:hAnsiTheme="minorEastAsia" w:hint="eastAsia"/>
        </w:rPr>
        <w:t>再採用時の職種は、</w:t>
      </w:r>
      <w:r w:rsidR="006A2A0C">
        <w:rPr>
          <w:rFonts w:asciiTheme="minorEastAsia" w:hAnsiTheme="minorEastAsia" w:hint="eastAsia"/>
        </w:rPr>
        <w:t>千葉市</w:t>
      </w:r>
      <w:r w:rsidR="00D812A6">
        <w:rPr>
          <w:rFonts w:asciiTheme="minorEastAsia" w:hAnsiTheme="minorEastAsia" w:hint="eastAsia"/>
        </w:rPr>
        <w:t>消防局</w:t>
      </w:r>
      <w:r w:rsidRPr="008B4DB3">
        <w:rPr>
          <w:rFonts w:asciiTheme="minorEastAsia" w:hAnsiTheme="minorEastAsia" w:hint="eastAsia"/>
        </w:rPr>
        <w:t>退職時と同一の職種と</w:t>
      </w:r>
      <w:r w:rsidR="001B7236">
        <w:rPr>
          <w:rFonts w:asciiTheme="minorEastAsia" w:hAnsiTheme="minorEastAsia" w:hint="eastAsia"/>
        </w:rPr>
        <w:t>なり</w:t>
      </w:r>
      <w:r w:rsidRPr="008B4DB3">
        <w:rPr>
          <w:rFonts w:asciiTheme="minorEastAsia" w:hAnsiTheme="minorEastAsia" w:hint="eastAsia"/>
        </w:rPr>
        <w:t>ます。</w:t>
      </w:r>
    </w:p>
    <w:p w14:paraId="2DA1D31E" w14:textId="70BD8AAE" w:rsidR="00346859" w:rsidRDefault="00346859" w:rsidP="00346859">
      <w:pPr>
        <w:spacing w:line="240" w:lineRule="auto"/>
        <w:ind w:left="420" w:hangingChars="200" w:hanging="420"/>
        <w:rPr>
          <w:rFonts w:asciiTheme="minorEastAsia" w:hAnsiTheme="minorEastAsia"/>
        </w:rPr>
      </w:pPr>
      <w:r w:rsidRPr="008B4DB3">
        <w:rPr>
          <w:rFonts w:asciiTheme="minorEastAsia" w:hAnsiTheme="minorEastAsia" w:hint="eastAsia"/>
        </w:rPr>
        <w:t>（</w:t>
      </w:r>
      <w:r w:rsidR="001B7236">
        <w:rPr>
          <w:rFonts w:asciiTheme="minorEastAsia" w:hAnsiTheme="minorEastAsia" w:hint="eastAsia"/>
        </w:rPr>
        <w:t>３</w:t>
      </w:r>
      <w:r w:rsidRPr="008B4DB3">
        <w:rPr>
          <w:rFonts w:asciiTheme="minorEastAsia" w:hAnsiTheme="minorEastAsia" w:hint="eastAsia"/>
        </w:rPr>
        <w:t>）</w:t>
      </w:r>
      <w:r w:rsidR="006A2A0C">
        <w:rPr>
          <w:rFonts w:asciiTheme="minorEastAsia" w:hAnsiTheme="minorEastAsia" w:hint="eastAsia"/>
        </w:rPr>
        <w:t>再採用時の</w:t>
      </w:r>
      <w:r w:rsidRPr="008B4DB3">
        <w:rPr>
          <w:rFonts w:asciiTheme="minorEastAsia" w:hAnsiTheme="minorEastAsia" w:hint="eastAsia"/>
        </w:rPr>
        <w:t>職務の級は、</w:t>
      </w:r>
      <w:r w:rsidR="006A2A0C">
        <w:rPr>
          <w:rFonts w:asciiTheme="minorEastAsia" w:hAnsiTheme="minorEastAsia" w:hint="eastAsia"/>
        </w:rPr>
        <w:t>千葉市</w:t>
      </w:r>
      <w:r w:rsidR="00D812A6">
        <w:rPr>
          <w:rFonts w:asciiTheme="minorEastAsia" w:hAnsiTheme="minorEastAsia" w:hint="eastAsia"/>
        </w:rPr>
        <w:t>消防局</w:t>
      </w:r>
      <w:r w:rsidRPr="008B4DB3">
        <w:rPr>
          <w:rFonts w:asciiTheme="minorEastAsia" w:hAnsiTheme="minorEastAsia" w:hint="eastAsia"/>
        </w:rPr>
        <w:t>退職時と同等以下とし、</w:t>
      </w:r>
      <w:r>
        <w:rPr>
          <w:rFonts w:asciiTheme="minorEastAsia" w:hAnsiTheme="minorEastAsia" w:hint="eastAsia"/>
        </w:rPr>
        <w:t>合格者の</w:t>
      </w:r>
      <w:r w:rsidRPr="00F747A6">
        <w:rPr>
          <w:rFonts w:asciiTheme="minorEastAsia" w:hAnsiTheme="minorEastAsia" w:hint="eastAsia"/>
        </w:rPr>
        <w:t>意向を</w:t>
      </w:r>
      <w:r>
        <w:rPr>
          <w:rFonts w:asciiTheme="minorEastAsia" w:hAnsiTheme="minorEastAsia" w:hint="eastAsia"/>
        </w:rPr>
        <w:t>確認した上で</w:t>
      </w:r>
      <w:r w:rsidRPr="00F747A6">
        <w:rPr>
          <w:rFonts w:asciiTheme="minorEastAsia" w:hAnsiTheme="minorEastAsia" w:hint="eastAsia"/>
        </w:rPr>
        <w:t>、任命権者が</w:t>
      </w:r>
      <w:r w:rsidRPr="008B4DB3">
        <w:rPr>
          <w:rFonts w:asciiTheme="minorEastAsia" w:hAnsiTheme="minorEastAsia" w:hint="eastAsia"/>
        </w:rPr>
        <w:t>選考結果を</w:t>
      </w:r>
      <w:r w:rsidR="008B22AC">
        <w:rPr>
          <w:rFonts w:asciiTheme="minorEastAsia" w:hAnsiTheme="minorEastAsia" w:hint="eastAsia"/>
        </w:rPr>
        <w:t>ふ</w:t>
      </w:r>
      <w:r w:rsidRPr="008B4DB3">
        <w:rPr>
          <w:rFonts w:asciiTheme="minorEastAsia" w:hAnsiTheme="minorEastAsia" w:hint="eastAsia"/>
        </w:rPr>
        <w:t>まえて決定します</w:t>
      </w:r>
      <w:r w:rsidR="00A511D1">
        <w:rPr>
          <w:rFonts w:asciiTheme="minorEastAsia" w:hAnsiTheme="minorEastAsia" w:hint="eastAsia"/>
        </w:rPr>
        <w:t>。ただし、</w:t>
      </w:r>
      <w:r w:rsidR="001A7E99" w:rsidRPr="001A7E99">
        <w:rPr>
          <w:rFonts w:asciiTheme="minorEastAsia" w:hAnsiTheme="minorEastAsia" w:hint="eastAsia"/>
        </w:rPr>
        <w:t>退職時の職位での任用を約束するものではありません。</w:t>
      </w:r>
    </w:p>
    <w:p w14:paraId="744BD6E3" w14:textId="137C3669" w:rsidR="007435DB" w:rsidRDefault="007435DB" w:rsidP="00346859">
      <w:pPr>
        <w:spacing w:line="240" w:lineRule="auto"/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1B7236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</w:t>
      </w:r>
      <w:r w:rsidR="000638B0">
        <w:rPr>
          <w:rFonts w:asciiTheme="minorEastAsia" w:hAnsiTheme="minorEastAsia" w:hint="eastAsia"/>
        </w:rPr>
        <w:t>千葉市</w:t>
      </w:r>
      <w:r w:rsidR="00D812A6">
        <w:rPr>
          <w:rFonts w:asciiTheme="minorEastAsia" w:hAnsiTheme="minorEastAsia" w:hint="eastAsia"/>
        </w:rPr>
        <w:t>消防局</w:t>
      </w:r>
      <w:r>
        <w:rPr>
          <w:rFonts w:asciiTheme="minorEastAsia" w:hAnsiTheme="minorEastAsia" w:hint="eastAsia"/>
        </w:rPr>
        <w:t>退職時に管理職だった方で、再採用時に６０歳を超える方は、非管理職での採用となります。</w:t>
      </w:r>
    </w:p>
    <w:p w14:paraId="0C10ED52" w14:textId="77777777" w:rsidR="009F44F4" w:rsidRDefault="009F44F4" w:rsidP="000F174E">
      <w:pPr>
        <w:spacing w:line="240" w:lineRule="auto"/>
        <w:rPr>
          <w:rFonts w:asciiTheme="minorEastAsia" w:hAnsiTheme="minorEastAsia"/>
        </w:rPr>
      </w:pPr>
    </w:p>
    <w:p w14:paraId="5897D457" w14:textId="12CEDBD1" w:rsidR="00160C79" w:rsidRPr="00604B74" w:rsidRDefault="00604B74" w:rsidP="00160C79">
      <w:pPr>
        <w:spacing w:line="240" w:lineRule="auto"/>
        <w:rPr>
          <w:rFonts w:asciiTheme="majorEastAsia" w:eastAsiaTheme="majorEastAsia" w:hAnsiTheme="majorEastAsia"/>
        </w:rPr>
      </w:pPr>
      <w:r w:rsidRPr="00604B74">
        <w:rPr>
          <w:rFonts w:asciiTheme="majorEastAsia" w:eastAsiaTheme="majorEastAsia" w:hAnsiTheme="majorEastAsia" w:hint="eastAsia"/>
        </w:rPr>
        <w:t>６</w:t>
      </w:r>
      <w:r w:rsidR="00160C79" w:rsidRPr="00604B74">
        <w:rPr>
          <w:rFonts w:asciiTheme="majorEastAsia" w:eastAsiaTheme="majorEastAsia" w:hAnsiTheme="majorEastAsia" w:hint="eastAsia"/>
        </w:rPr>
        <w:t xml:space="preserve"> 主な勤務条件等</w:t>
      </w:r>
    </w:p>
    <w:p w14:paraId="53B9E5A5" w14:textId="77777777" w:rsidR="00160C79" w:rsidRPr="00160C79" w:rsidRDefault="00160C79" w:rsidP="00160C79">
      <w:pPr>
        <w:spacing w:line="240" w:lineRule="auto"/>
        <w:rPr>
          <w:rFonts w:asciiTheme="minorEastAsia" w:hAnsiTheme="minorEastAsia"/>
        </w:rPr>
      </w:pPr>
      <w:r w:rsidRPr="00160C79">
        <w:rPr>
          <w:rFonts w:asciiTheme="minorEastAsia" w:hAnsiTheme="minorEastAsia" w:hint="eastAsia"/>
        </w:rPr>
        <w:t>（１）給与（初任給）</w:t>
      </w:r>
    </w:p>
    <w:p w14:paraId="6952FF45" w14:textId="655A4F65" w:rsidR="008B4DB3" w:rsidRPr="00895341" w:rsidRDefault="00160C79" w:rsidP="00346859">
      <w:pPr>
        <w:pStyle w:val="Default"/>
        <w:ind w:leftChars="100" w:left="210" w:firstLineChars="100" w:firstLine="210"/>
        <w:rPr>
          <w:rFonts w:asciiTheme="minorEastAsia" w:eastAsiaTheme="minorEastAsia" w:hAnsiTheme="minorEastAsia" w:cstheme="minorBidi"/>
          <w:color w:val="auto"/>
          <w:kern w:val="2"/>
          <w:sz w:val="21"/>
          <w:szCs w:val="22"/>
        </w:rPr>
      </w:pPr>
      <w:r w:rsidRPr="00895341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2"/>
        </w:rPr>
        <w:t>給料月額は、退職時の級及び号給を基本に、退職後の経歴</w:t>
      </w:r>
      <w:r w:rsidR="00EF3E36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2"/>
        </w:rPr>
        <w:t>や採用時の職位</w:t>
      </w:r>
      <w:r w:rsidRPr="00895341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2"/>
        </w:rPr>
        <w:t>等を考慮して決定します。なお、</w:t>
      </w:r>
      <w:r w:rsidR="0045188B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2"/>
        </w:rPr>
        <w:t>６０</w:t>
      </w:r>
      <w:r w:rsidRPr="00895341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2"/>
        </w:rPr>
        <w:t>歳を超える職員については、給料月額が給料表の級・号給の７割の額となります。</w:t>
      </w:r>
    </w:p>
    <w:p w14:paraId="198A7FC4" w14:textId="7E8AF683" w:rsidR="008B4DB3" w:rsidRPr="00895341" w:rsidRDefault="008B4DB3" w:rsidP="00C42241">
      <w:pPr>
        <w:pStyle w:val="Default"/>
        <w:ind w:leftChars="200" w:left="630" w:hangingChars="100" w:hanging="210"/>
        <w:rPr>
          <w:rFonts w:asciiTheme="minorEastAsia" w:eastAsiaTheme="minorEastAsia" w:hAnsiTheme="minorEastAsia" w:cstheme="minorBidi"/>
          <w:color w:val="auto"/>
          <w:kern w:val="2"/>
          <w:sz w:val="21"/>
          <w:szCs w:val="22"/>
        </w:rPr>
      </w:pPr>
      <w:r w:rsidRPr="00895341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2"/>
        </w:rPr>
        <w:t>※</w:t>
      </w:r>
      <w:r w:rsidR="0007575F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2"/>
        </w:rPr>
        <w:t xml:space="preserve">　</w:t>
      </w:r>
      <w:r w:rsidRPr="00895341">
        <w:rPr>
          <w:rFonts w:asciiTheme="minorEastAsia" w:eastAsiaTheme="minorEastAsia" w:hAnsiTheme="minorEastAsia" w:cstheme="minorBidi" w:hint="eastAsia"/>
          <w:color w:val="auto"/>
          <w:kern w:val="2"/>
          <w:sz w:val="21"/>
          <w:szCs w:val="22"/>
        </w:rPr>
        <w:t>このほかに諸手当（通勤・扶養・住居・時間外勤務・期末・勤勉手当等）が、それぞれの支給要件に応じて支給されます。</w:t>
      </w:r>
    </w:p>
    <w:p w14:paraId="383C095C" w14:textId="6080430A" w:rsidR="00E554C9" w:rsidRPr="00514672" w:rsidRDefault="008B4DB3" w:rsidP="00100D90">
      <w:pPr>
        <w:spacing w:line="240" w:lineRule="auto"/>
        <w:ind w:leftChars="200" w:left="630" w:hangingChars="100" w:hanging="210"/>
        <w:rPr>
          <w:rFonts w:asciiTheme="minorEastAsia" w:hAnsiTheme="minorEastAsia"/>
        </w:rPr>
      </w:pPr>
      <w:r w:rsidRPr="00895341">
        <w:rPr>
          <w:rFonts w:asciiTheme="minorEastAsia" w:hAnsiTheme="minorEastAsia" w:hint="eastAsia"/>
        </w:rPr>
        <w:t>※</w:t>
      </w:r>
      <w:r w:rsidR="0007575F">
        <w:rPr>
          <w:rFonts w:asciiTheme="minorEastAsia" w:hAnsiTheme="minorEastAsia" w:hint="eastAsia"/>
        </w:rPr>
        <w:t xml:space="preserve">　</w:t>
      </w:r>
      <w:r w:rsidRPr="00895341">
        <w:rPr>
          <w:rFonts w:asciiTheme="minorEastAsia" w:hAnsiTheme="minorEastAsia" w:hint="eastAsia"/>
        </w:rPr>
        <w:t>定年年齢が段階的に６５歳に引き上げられることに伴い、当分の間、年齢が６０歳となった年度の翌年度以降、給与は７割水準となります。</w:t>
      </w:r>
    </w:p>
    <w:p w14:paraId="72EB23B9" w14:textId="77777777" w:rsidR="008F2B83" w:rsidRDefault="008F2B83" w:rsidP="008F2B83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2B83D94" w14:textId="7D5CF9E1" w:rsidR="00E554C9" w:rsidRDefault="00514672" w:rsidP="000E7BCA">
      <w:pPr>
        <w:spacing w:line="240" w:lineRule="auto"/>
        <w:rPr>
          <w:rFonts w:asciiTheme="minorEastAsia" w:hAnsiTheme="minorEastAsia"/>
        </w:rPr>
      </w:pPr>
      <w:r w:rsidRPr="00514672">
        <w:rPr>
          <w:rFonts w:asciiTheme="minorEastAsia" w:hAnsiTheme="minorEastAsia" w:hint="eastAsia"/>
        </w:rPr>
        <w:lastRenderedPageBreak/>
        <w:t>（２）勤務時間</w:t>
      </w:r>
    </w:p>
    <w:p w14:paraId="79B1B294" w14:textId="3D571450" w:rsidR="00BA6647" w:rsidRDefault="00BA6647" w:rsidP="000E7BCA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原則として以下の勤務体制です。</w:t>
      </w:r>
      <w:r w:rsidRPr="00514672">
        <w:rPr>
          <w:rFonts w:asciiTheme="minorEastAsia" w:hAnsiTheme="minorEastAsia" w:hint="eastAsia"/>
        </w:rPr>
        <w:t>ただし、職種、勤務場所により異なる場合があります。</w:t>
      </w:r>
    </w:p>
    <w:p w14:paraId="57013E2E" w14:textId="5E1087C7" w:rsidR="00CA7DE6" w:rsidRDefault="00CA7DE6" w:rsidP="000E7BCA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ア　毎日勤務</w:t>
      </w:r>
    </w:p>
    <w:tbl>
      <w:tblPr>
        <w:tblW w:w="8408" w:type="dxa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3190"/>
        <w:gridCol w:w="1014"/>
        <w:gridCol w:w="3190"/>
      </w:tblGrid>
      <w:tr w:rsidR="00CC4095" w:rsidRPr="00514672" w14:paraId="1254884A" w14:textId="77777777" w:rsidTr="00CC4095">
        <w:trPr>
          <w:trHeight w:val="358"/>
        </w:trPr>
        <w:tc>
          <w:tcPr>
            <w:tcW w:w="1014" w:type="dxa"/>
            <w:shd w:val="clear" w:color="auto" w:fill="DAEEF3" w:themeFill="accent5" w:themeFillTint="33"/>
            <w:vAlign w:val="center"/>
          </w:tcPr>
          <w:p w14:paraId="16C1C115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 xml:space="preserve">勤務班　</w:t>
            </w:r>
          </w:p>
        </w:tc>
        <w:tc>
          <w:tcPr>
            <w:tcW w:w="3190" w:type="dxa"/>
            <w:shd w:val="clear" w:color="auto" w:fill="DAEEF3" w:themeFill="accent5" w:themeFillTint="33"/>
            <w:vAlign w:val="center"/>
          </w:tcPr>
          <w:p w14:paraId="22191008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勤務時間</w:t>
            </w:r>
          </w:p>
        </w:tc>
        <w:tc>
          <w:tcPr>
            <w:tcW w:w="1014" w:type="dxa"/>
            <w:shd w:val="clear" w:color="auto" w:fill="DAEEF3" w:themeFill="accent5" w:themeFillTint="33"/>
            <w:vAlign w:val="center"/>
          </w:tcPr>
          <w:p w14:paraId="3688CEBC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 xml:space="preserve">勤務班　</w:t>
            </w:r>
          </w:p>
        </w:tc>
        <w:tc>
          <w:tcPr>
            <w:tcW w:w="3190" w:type="dxa"/>
            <w:shd w:val="clear" w:color="auto" w:fill="DAEEF3" w:themeFill="accent5" w:themeFillTint="33"/>
            <w:vAlign w:val="center"/>
          </w:tcPr>
          <w:p w14:paraId="396FD53E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勤務時間</w:t>
            </w:r>
          </w:p>
        </w:tc>
      </w:tr>
      <w:tr w:rsidR="00514672" w:rsidRPr="00514672" w14:paraId="3155E975" w14:textId="77777777" w:rsidTr="00CC4095">
        <w:trPr>
          <w:trHeight w:val="358"/>
        </w:trPr>
        <w:tc>
          <w:tcPr>
            <w:tcW w:w="1014" w:type="dxa"/>
            <w:shd w:val="clear" w:color="auto" w:fill="auto"/>
            <w:vAlign w:val="center"/>
          </w:tcPr>
          <w:p w14:paraId="4FFD2D6A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１班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EC40DA1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７：００～１５：４５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24BB654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６班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D9E6A04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８：４５～１７：３０</w:t>
            </w:r>
          </w:p>
        </w:tc>
      </w:tr>
      <w:tr w:rsidR="00514672" w:rsidRPr="00514672" w14:paraId="31D4FA60" w14:textId="77777777" w:rsidTr="00CC4095">
        <w:trPr>
          <w:trHeight w:val="358"/>
        </w:trPr>
        <w:tc>
          <w:tcPr>
            <w:tcW w:w="1014" w:type="dxa"/>
            <w:shd w:val="clear" w:color="auto" w:fill="auto"/>
            <w:vAlign w:val="center"/>
          </w:tcPr>
          <w:p w14:paraId="47E9FB5B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２班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65CA154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７：３０～１６：１５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AA61A76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７班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151FFF4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９：００～１７：４５</w:t>
            </w:r>
          </w:p>
        </w:tc>
      </w:tr>
      <w:tr w:rsidR="00514672" w:rsidRPr="00514672" w14:paraId="3C3D1EBC" w14:textId="77777777" w:rsidTr="00CC4095">
        <w:trPr>
          <w:trHeight w:val="358"/>
        </w:trPr>
        <w:tc>
          <w:tcPr>
            <w:tcW w:w="1014" w:type="dxa"/>
            <w:shd w:val="clear" w:color="auto" w:fill="auto"/>
            <w:vAlign w:val="center"/>
          </w:tcPr>
          <w:p w14:paraId="5295FA55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３班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EB17754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８：００～１６：４５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93BB34C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８班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25A4605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９：１５～１８：００</w:t>
            </w:r>
          </w:p>
        </w:tc>
      </w:tr>
      <w:tr w:rsidR="00514672" w:rsidRPr="00514672" w14:paraId="6AB3EAB8" w14:textId="77777777" w:rsidTr="00CC4095">
        <w:trPr>
          <w:trHeight w:val="358"/>
        </w:trPr>
        <w:tc>
          <w:tcPr>
            <w:tcW w:w="1014" w:type="dxa"/>
            <w:shd w:val="clear" w:color="auto" w:fill="auto"/>
            <w:vAlign w:val="center"/>
          </w:tcPr>
          <w:p w14:paraId="0FD0E1E0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４班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B75FE1A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８：１５～１７：００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8A22055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９班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EBF4481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９：３０～１８：１５</w:t>
            </w:r>
          </w:p>
        </w:tc>
      </w:tr>
      <w:tr w:rsidR="00514672" w:rsidRPr="00514672" w14:paraId="4D76FCA2" w14:textId="77777777" w:rsidTr="00CC4095">
        <w:trPr>
          <w:trHeight w:val="358"/>
        </w:trPr>
        <w:tc>
          <w:tcPr>
            <w:tcW w:w="1014" w:type="dxa"/>
            <w:shd w:val="clear" w:color="auto" w:fill="auto"/>
            <w:vAlign w:val="center"/>
          </w:tcPr>
          <w:p w14:paraId="1340773A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５班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B2AB281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８：３０～１７：１５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00ECED0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10班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320D421" w14:textId="77777777" w:rsidR="00514672" w:rsidRPr="00514672" w:rsidRDefault="00514672" w:rsidP="000E7BCA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514672">
              <w:rPr>
                <w:rFonts w:asciiTheme="minorEastAsia" w:hAnsiTheme="minorEastAsia" w:hint="eastAsia"/>
              </w:rPr>
              <w:t>１０：００～１８：４５</w:t>
            </w:r>
          </w:p>
        </w:tc>
      </w:tr>
    </w:tbl>
    <w:p w14:paraId="65529AC5" w14:textId="262B8116" w:rsidR="00A85FD9" w:rsidRDefault="00514672" w:rsidP="008F2B83">
      <w:pPr>
        <w:spacing w:line="240" w:lineRule="auto"/>
        <w:ind w:firstLineChars="450" w:firstLine="945"/>
        <w:rPr>
          <w:rFonts w:asciiTheme="minorEastAsia" w:hAnsiTheme="minorEastAsia"/>
        </w:rPr>
      </w:pPr>
      <w:r w:rsidRPr="00FB3DC6">
        <w:rPr>
          <w:rFonts w:asciiTheme="minorEastAsia" w:hAnsiTheme="minorEastAsia" w:hint="eastAsia"/>
          <w:kern w:val="0"/>
        </w:rPr>
        <w:t>※</w:t>
      </w:r>
      <w:r w:rsidR="0007575F" w:rsidRPr="00FB3DC6">
        <w:rPr>
          <w:rFonts w:asciiTheme="minorEastAsia" w:hAnsiTheme="minorEastAsia" w:hint="eastAsia"/>
          <w:kern w:val="0"/>
        </w:rPr>
        <w:t xml:space="preserve"> </w:t>
      </w:r>
      <w:r w:rsidRPr="00FB3DC6">
        <w:rPr>
          <w:rFonts w:asciiTheme="minorEastAsia" w:hAnsiTheme="minorEastAsia" w:hint="eastAsia"/>
          <w:kern w:val="0"/>
        </w:rPr>
        <w:t>休憩時間6</w:t>
      </w:r>
      <w:r w:rsidRPr="00FB3DC6">
        <w:rPr>
          <w:rFonts w:asciiTheme="minorEastAsia" w:hAnsiTheme="minorEastAsia"/>
          <w:kern w:val="0"/>
        </w:rPr>
        <w:t>0</w:t>
      </w:r>
      <w:r w:rsidRPr="00FB3DC6">
        <w:rPr>
          <w:rFonts w:asciiTheme="minorEastAsia" w:hAnsiTheme="minorEastAsia" w:hint="eastAsia"/>
          <w:kern w:val="0"/>
        </w:rPr>
        <w:t>分を含</w:t>
      </w:r>
      <w:r w:rsidR="00FB3DC6" w:rsidRPr="00FB3DC6">
        <w:rPr>
          <w:rFonts w:asciiTheme="minorEastAsia" w:hAnsiTheme="minorEastAsia" w:hint="eastAsia"/>
          <w:kern w:val="0"/>
        </w:rPr>
        <w:t>む</w:t>
      </w:r>
      <w:r w:rsidRPr="00FB3DC6">
        <w:rPr>
          <w:rFonts w:asciiTheme="minorEastAsia" w:hAnsiTheme="minorEastAsia" w:hint="eastAsia"/>
          <w:kern w:val="0"/>
        </w:rPr>
        <w:t>（業務の状況等に応じて、10：30～16：00の間で60分取得</w:t>
      </w:r>
      <w:r w:rsidR="00FB3DC6" w:rsidRPr="00FB3DC6">
        <w:rPr>
          <w:rFonts w:asciiTheme="minorEastAsia" w:hAnsiTheme="minorEastAsia" w:hint="eastAsia"/>
          <w:kern w:val="0"/>
        </w:rPr>
        <w:t>可</w:t>
      </w:r>
      <w:r w:rsidRPr="00FB3DC6">
        <w:rPr>
          <w:rFonts w:asciiTheme="minorEastAsia" w:hAnsiTheme="minorEastAsia" w:hint="eastAsia"/>
          <w:kern w:val="0"/>
        </w:rPr>
        <w:t>）</w:t>
      </w:r>
    </w:p>
    <w:p w14:paraId="064F36B8" w14:textId="4CC3F41A" w:rsidR="00CA7DE6" w:rsidRDefault="00CA7DE6" w:rsidP="000E7BCA">
      <w:pPr>
        <w:spacing w:line="24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</w:t>
      </w:r>
      <w:r w:rsidRPr="00714824">
        <w:rPr>
          <w:rFonts w:asciiTheme="minorEastAsia" w:hAnsiTheme="minorEastAsia" w:hint="eastAsia"/>
          <w:szCs w:val="21"/>
        </w:rPr>
        <w:t>イ</w:t>
      </w:r>
      <w:r>
        <w:rPr>
          <w:rFonts w:asciiTheme="minorEastAsia" w:hAnsiTheme="minorEastAsia" w:hint="eastAsia"/>
          <w:szCs w:val="21"/>
        </w:rPr>
        <w:t xml:space="preserve">　交替制勤務</w:t>
      </w:r>
    </w:p>
    <w:p w14:paraId="45D7921A" w14:textId="53F13795" w:rsidR="00CA7DE6" w:rsidRDefault="00B0108C" w:rsidP="000E7BCA">
      <w:pPr>
        <w:spacing w:line="24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</w:t>
      </w:r>
      <w:r w:rsidR="00F02C39">
        <w:rPr>
          <w:rFonts w:asciiTheme="minorEastAsia" w:hAnsiTheme="minorEastAsia" w:hint="eastAsia"/>
          <w:szCs w:val="21"/>
        </w:rPr>
        <w:t>８：３０～翌朝８：４５のうちの１５時間３０分</w:t>
      </w:r>
    </w:p>
    <w:p w14:paraId="5C41013A" w14:textId="290792BB" w:rsidR="00F02C39" w:rsidRPr="00714824" w:rsidRDefault="00F02C39" w:rsidP="000E7BCA">
      <w:pPr>
        <w:spacing w:line="240" w:lineRule="auto"/>
        <w:ind w:left="1050" w:hangingChars="500" w:hanging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※</w:t>
      </w:r>
      <w:r w:rsidR="001034A1">
        <w:rPr>
          <w:rFonts w:asciiTheme="minorEastAsia" w:hAnsiTheme="minorEastAsia" w:hint="eastAsia"/>
          <w:szCs w:val="21"/>
        </w:rPr>
        <w:t>４週間を１周期とする勤務サイクルを定め、１週間あたりの平均勤務時間を３８時間４５分としています。</w:t>
      </w:r>
    </w:p>
    <w:p w14:paraId="017940EE" w14:textId="77777777" w:rsidR="00CA7DE6" w:rsidRPr="00121CAB" w:rsidRDefault="00CA7DE6" w:rsidP="00CC4095">
      <w:pPr>
        <w:spacing w:line="220" w:lineRule="exact"/>
        <w:rPr>
          <w:rFonts w:asciiTheme="minorEastAsia" w:hAnsiTheme="minorEastAsia"/>
          <w:sz w:val="16"/>
          <w:szCs w:val="16"/>
        </w:rPr>
      </w:pPr>
    </w:p>
    <w:p w14:paraId="40C2790E" w14:textId="2FE4530B" w:rsidR="00160C79" w:rsidRPr="00160C79" w:rsidRDefault="00160C79" w:rsidP="00160C79">
      <w:pPr>
        <w:spacing w:line="240" w:lineRule="auto"/>
        <w:rPr>
          <w:rFonts w:asciiTheme="minorEastAsia" w:hAnsiTheme="minorEastAsia"/>
        </w:rPr>
      </w:pPr>
      <w:r w:rsidRPr="00160C79">
        <w:rPr>
          <w:rFonts w:asciiTheme="minorEastAsia" w:hAnsiTheme="minorEastAsia" w:hint="eastAsia"/>
        </w:rPr>
        <w:t>（３）休日</w:t>
      </w:r>
    </w:p>
    <w:p w14:paraId="296A20C7" w14:textId="4519F524" w:rsidR="001D43CB" w:rsidRPr="001D43CB" w:rsidRDefault="001D43CB" w:rsidP="00346859">
      <w:pPr>
        <w:spacing w:line="240" w:lineRule="auto"/>
        <w:ind w:firstLineChars="200" w:firstLine="420"/>
        <w:rPr>
          <w:rFonts w:asciiTheme="minorEastAsia" w:hAnsiTheme="minorEastAsia"/>
        </w:rPr>
      </w:pPr>
      <w:r w:rsidRPr="001D43CB">
        <w:rPr>
          <w:rFonts w:asciiTheme="minorEastAsia" w:hAnsiTheme="minorEastAsia" w:hint="eastAsia"/>
        </w:rPr>
        <w:t>土・日曜日、祝日、年末年始です。ただし、職種、勤務場所などによって異なる場合があります。</w:t>
      </w:r>
    </w:p>
    <w:p w14:paraId="376F20AE" w14:textId="12B7778F" w:rsidR="00346859" w:rsidRDefault="00346859" w:rsidP="00346859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</w:t>
      </w:r>
      <w:r w:rsidR="001D43CB" w:rsidRPr="001D43CB">
        <w:rPr>
          <w:rFonts w:asciiTheme="minorEastAsia" w:hAnsiTheme="minorEastAsia" w:hint="eastAsia"/>
        </w:rPr>
        <w:t>休暇等</w:t>
      </w:r>
      <w:r w:rsidR="0091260C">
        <w:rPr>
          <w:rFonts w:asciiTheme="minorEastAsia" w:hAnsiTheme="minorEastAsia" w:hint="eastAsia"/>
        </w:rPr>
        <w:t>（４月１日採用時の例）</w:t>
      </w:r>
    </w:p>
    <w:p w14:paraId="6778496F" w14:textId="4503A21E" w:rsidR="001D43CB" w:rsidRPr="001D43CB" w:rsidRDefault="001D43CB" w:rsidP="00346859">
      <w:pPr>
        <w:spacing w:line="240" w:lineRule="auto"/>
        <w:ind w:firstLineChars="200" w:firstLine="420"/>
        <w:rPr>
          <w:rFonts w:asciiTheme="minorEastAsia" w:hAnsiTheme="minorEastAsia"/>
        </w:rPr>
      </w:pPr>
      <w:r w:rsidRPr="001D43CB">
        <w:rPr>
          <w:rFonts w:asciiTheme="minorEastAsia" w:hAnsiTheme="minorEastAsia" w:hint="eastAsia"/>
        </w:rPr>
        <w:t>年次有給休暇…２０日／年、病気休暇…９０日／年、特別休暇…慶弔、妊娠・出産などの場合</w:t>
      </w:r>
    </w:p>
    <w:p w14:paraId="6F22C35C" w14:textId="2FE14517" w:rsidR="00181DB4" w:rsidRDefault="001D43CB" w:rsidP="00127511">
      <w:pPr>
        <w:spacing w:line="240" w:lineRule="auto"/>
        <w:ind w:leftChars="200" w:left="630" w:hangingChars="100" w:hanging="210"/>
        <w:rPr>
          <w:rFonts w:asciiTheme="minorEastAsia" w:hAnsiTheme="minorEastAsia"/>
        </w:rPr>
      </w:pPr>
      <w:r w:rsidRPr="001D43CB">
        <w:rPr>
          <w:rFonts w:asciiTheme="minorEastAsia" w:hAnsiTheme="minorEastAsia" w:hint="eastAsia"/>
        </w:rPr>
        <w:t>※</w:t>
      </w:r>
      <w:r w:rsidR="0007575F">
        <w:rPr>
          <w:rFonts w:asciiTheme="minorEastAsia" w:hAnsiTheme="minorEastAsia" w:hint="eastAsia"/>
        </w:rPr>
        <w:t xml:space="preserve">　</w:t>
      </w:r>
      <w:r w:rsidRPr="001D43CB">
        <w:rPr>
          <w:rFonts w:asciiTheme="minorEastAsia" w:hAnsiTheme="minorEastAsia" w:hint="eastAsia"/>
        </w:rPr>
        <w:t>このほか、仕事と家庭の両立支援策として、介護休暇、育児休業、育児短時間勤務（１日４時間勤務など）等があります。</w:t>
      </w:r>
    </w:p>
    <w:p w14:paraId="28351317" w14:textId="07CA3DCD" w:rsidR="00C367B5" w:rsidRDefault="00C367B5" w:rsidP="00C367B5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（５）昇任等</w:t>
      </w:r>
    </w:p>
    <w:p w14:paraId="72889043" w14:textId="1FFCFAD4" w:rsidR="00C367B5" w:rsidRDefault="00C367B5" w:rsidP="00685211">
      <w:pPr>
        <w:spacing w:line="240" w:lineRule="auto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85211">
        <w:rPr>
          <w:rFonts w:asciiTheme="minorEastAsia" w:hAnsiTheme="minorEastAsia" w:hint="eastAsia"/>
        </w:rPr>
        <w:t>退職時よりも下位の職位で採用された場合</w:t>
      </w:r>
      <w:r w:rsidR="00DA1F1C">
        <w:rPr>
          <w:rFonts w:asciiTheme="minorEastAsia" w:hAnsiTheme="minorEastAsia" w:hint="eastAsia"/>
        </w:rPr>
        <w:t>でも</w:t>
      </w:r>
      <w:r w:rsidR="00685211">
        <w:rPr>
          <w:rFonts w:asciiTheme="minorEastAsia" w:hAnsiTheme="minorEastAsia" w:hint="eastAsia"/>
        </w:rPr>
        <w:t>、</w:t>
      </w:r>
      <w:r w:rsidR="007A58EB">
        <w:rPr>
          <w:rFonts w:asciiTheme="minorEastAsia" w:hAnsiTheme="minorEastAsia" w:hint="eastAsia"/>
        </w:rPr>
        <w:t>昇任</w:t>
      </w:r>
      <w:r>
        <w:rPr>
          <w:rFonts w:asciiTheme="minorEastAsia" w:hAnsiTheme="minorEastAsia" w:hint="eastAsia"/>
        </w:rPr>
        <w:t>制度により、</w:t>
      </w:r>
      <w:r w:rsidR="00CF20C8" w:rsidRPr="00CF20C8">
        <w:rPr>
          <w:rFonts w:asciiTheme="minorEastAsia" w:hAnsiTheme="minorEastAsia" w:hint="eastAsia"/>
        </w:rPr>
        <w:t>再び元の職</w:t>
      </w:r>
      <w:r w:rsidR="002D0A70">
        <w:rPr>
          <w:rFonts w:asciiTheme="minorEastAsia" w:hAnsiTheme="minorEastAsia" w:hint="eastAsia"/>
        </w:rPr>
        <w:t>位</w:t>
      </w:r>
      <w:r w:rsidR="00CF20C8" w:rsidRPr="00CF20C8">
        <w:rPr>
          <w:rFonts w:asciiTheme="minorEastAsia" w:hAnsiTheme="minorEastAsia" w:hint="eastAsia"/>
        </w:rPr>
        <w:t>に</w:t>
      </w:r>
      <w:r w:rsidR="002D0A70">
        <w:rPr>
          <w:rFonts w:asciiTheme="minorEastAsia" w:hAnsiTheme="minorEastAsia" w:hint="eastAsia"/>
        </w:rPr>
        <w:t>昇任する</w:t>
      </w:r>
      <w:r w:rsidR="00685211">
        <w:rPr>
          <w:rFonts w:asciiTheme="minorEastAsia" w:hAnsiTheme="minorEastAsia" w:hint="eastAsia"/>
        </w:rPr>
        <w:t>こと</w:t>
      </w:r>
      <w:r w:rsidRPr="00C367B5">
        <w:rPr>
          <w:rFonts w:asciiTheme="minorEastAsia" w:hAnsiTheme="minorEastAsia" w:hint="eastAsia"/>
        </w:rPr>
        <w:t>もあります。</w:t>
      </w:r>
    </w:p>
    <w:p w14:paraId="721ED5D7" w14:textId="77777777" w:rsidR="009F44F4" w:rsidRPr="00C83594" w:rsidRDefault="009F44F4" w:rsidP="000F174E">
      <w:pPr>
        <w:spacing w:line="240" w:lineRule="auto"/>
        <w:rPr>
          <w:rFonts w:asciiTheme="minorEastAsia" w:hAnsiTheme="minorEastAsia"/>
        </w:rPr>
      </w:pPr>
    </w:p>
    <w:p w14:paraId="30BA1BA7" w14:textId="3E71D305" w:rsidR="008B4DB3" w:rsidRPr="00604B74" w:rsidRDefault="00604B74" w:rsidP="000F174E">
      <w:pPr>
        <w:spacing w:line="240" w:lineRule="auto"/>
        <w:rPr>
          <w:rFonts w:asciiTheme="majorEastAsia" w:eastAsiaTheme="majorEastAsia" w:hAnsiTheme="majorEastAsia"/>
        </w:rPr>
      </w:pPr>
      <w:r w:rsidRPr="00604B74">
        <w:rPr>
          <w:rFonts w:asciiTheme="majorEastAsia" w:eastAsiaTheme="majorEastAsia" w:hAnsiTheme="majorEastAsia" w:hint="eastAsia"/>
        </w:rPr>
        <w:t>７</w:t>
      </w:r>
      <w:r w:rsidR="001B082D" w:rsidRPr="00604B74">
        <w:rPr>
          <w:rFonts w:asciiTheme="majorEastAsia" w:eastAsiaTheme="majorEastAsia" w:hAnsiTheme="majorEastAsia" w:hint="eastAsia"/>
        </w:rPr>
        <w:t xml:space="preserve">　問い合わせ先</w:t>
      </w:r>
    </w:p>
    <w:p w14:paraId="71393A64" w14:textId="472F6431" w:rsidR="001B082D" w:rsidRPr="001B082D" w:rsidRDefault="001B082D" w:rsidP="001B082D">
      <w:pPr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710F4">
        <w:rPr>
          <w:rFonts w:asciiTheme="minorEastAsia" w:hAnsiTheme="minorEastAsia" w:hint="eastAsia"/>
        </w:rPr>
        <w:t xml:space="preserve">　</w:t>
      </w:r>
      <w:r w:rsidRPr="001B082D">
        <w:rPr>
          <w:rFonts w:asciiTheme="minorEastAsia" w:hAnsiTheme="minorEastAsia" w:hint="eastAsia"/>
        </w:rPr>
        <w:t>千葉市</w:t>
      </w:r>
      <w:r w:rsidR="00D812A6">
        <w:rPr>
          <w:rFonts w:asciiTheme="minorEastAsia" w:hAnsiTheme="minorEastAsia" w:hint="eastAsia"/>
        </w:rPr>
        <w:t>消防</w:t>
      </w:r>
      <w:r w:rsidRPr="001B082D">
        <w:rPr>
          <w:rFonts w:asciiTheme="minorEastAsia" w:hAnsiTheme="minorEastAsia" w:hint="eastAsia"/>
        </w:rPr>
        <w:t>局総務部</w:t>
      </w:r>
      <w:r>
        <w:rPr>
          <w:rFonts w:asciiTheme="minorEastAsia" w:hAnsiTheme="minorEastAsia" w:hint="eastAsia"/>
        </w:rPr>
        <w:t>人事</w:t>
      </w:r>
      <w:r w:rsidRPr="001B082D">
        <w:rPr>
          <w:rFonts w:asciiTheme="minorEastAsia" w:hAnsiTheme="minorEastAsia" w:hint="eastAsia"/>
        </w:rPr>
        <w:t>課</w:t>
      </w:r>
    </w:p>
    <w:p w14:paraId="3B81FC2D" w14:textId="6E4EF04C" w:rsidR="001B082D" w:rsidRPr="001B082D" w:rsidRDefault="001B082D" w:rsidP="002710F4">
      <w:pPr>
        <w:spacing w:line="240" w:lineRule="auto"/>
        <w:ind w:firstLineChars="200" w:firstLine="420"/>
        <w:rPr>
          <w:rFonts w:asciiTheme="minorEastAsia" w:hAnsiTheme="minorEastAsia"/>
        </w:rPr>
      </w:pPr>
      <w:r w:rsidRPr="001B082D">
        <w:rPr>
          <w:rFonts w:asciiTheme="minorEastAsia" w:hAnsiTheme="minorEastAsia" w:hint="eastAsia"/>
        </w:rPr>
        <w:t>〒２６０－</w:t>
      </w:r>
      <w:r w:rsidR="00D812A6">
        <w:rPr>
          <w:rFonts w:asciiTheme="minorEastAsia" w:hAnsiTheme="minorEastAsia" w:hint="eastAsia"/>
        </w:rPr>
        <w:t>０８５４</w:t>
      </w:r>
      <w:r w:rsidRPr="001B082D">
        <w:rPr>
          <w:rFonts w:asciiTheme="minorEastAsia" w:hAnsiTheme="minorEastAsia" w:hint="eastAsia"/>
        </w:rPr>
        <w:t xml:space="preserve">　千葉市中央区</w:t>
      </w:r>
      <w:r w:rsidR="00D812A6">
        <w:rPr>
          <w:rFonts w:asciiTheme="minorEastAsia" w:hAnsiTheme="minorEastAsia" w:hint="eastAsia"/>
        </w:rPr>
        <w:t>長洲</w:t>
      </w:r>
      <w:r w:rsidRPr="001B082D">
        <w:rPr>
          <w:rFonts w:asciiTheme="minorEastAsia" w:hAnsiTheme="minorEastAsia" w:hint="eastAsia"/>
        </w:rPr>
        <w:t>１</w:t>
      </w:r>
      <w:r w:rsidR="00D812A6">
        <w:rPr>
          <w:rFonts w:asciiTheme="minorEastAsia" w:hAnsiTheme="minorEastAsia" w:hint="eastAsia"/>
        </w:rPr>
        <w:t>丁目２</w:t>
      </w:r>
      <w:r w:rsidRPr="001B082D">
        <w:rPr>
          <w:rFonts w:asciiTheme="minorEastAsia" w:hAnsiTheme="minorEastAsia" w:hint="eastAsia"/>
        </w:rPr>
        <w:t>番１号</w:t>
      </w:r>
    </w:p>
    <w:p w14:paraId="0F9B5565" w14:textId="3350F86E" w:rsidR="002710F4" w:rsidRDefault="001B082D" w:rsidP="002710F4">
      <w:pPr>
        <w:spacing w:line="240" w:lineRule="auto"/>
        <w:ind w:firstLineChars="200" w:firstLine="420"/>
        <w:rPr>
          <w:rFonts w:asciiTheme="minorEastAsia" w:hAnsiTheme="minorEastAsia"/>
        </w:rPr>
      </w:pPr>
      <w:r w:rsidRPr="001B082D">
        <w:rPr>
          <w:rFonts w:asciiTheme="minorEastAsia" w:hAnsiTheme="minorEastAsia" w:hint="eastAsia"/>
        </w:rPr>
        <w:t>電話：０４３－２</w:t>
      </w:r>
      <w:r w:rsidR="00D812A6">
        <w:rPr>
          <w:rFonts w:asciiTheme="minorEastAsia" w:hAnsiTheme="minorEastAsia" w:hint="eastAsia"/>
        </w:rPr>
        <w:t>０２</w:t>
      </w:r>
      <w:r w:rsidRPr="001B082D">
        <w:rPr>
          <w:rFonts w:asciiTheme="minorEastAsia" w:hAnsiTheme="minorEastAsia" w:hint="eastAsia"/>
        </w:rPr>
        <w:t>－</w:t>
      </w:r>
      <w:r w:rsidR="00D812A6">
        <w:rPr>
          <w:rFonts w:asciiTheme="minorEastAsia" w:hAnsiTheme="minorEastAsia" w:hint="eastAsia"/>
        </w:rPr>
        <w:t>１６４３</w:t>
      </w:r>
    </w:p>
    <w:p w14:paraId="3509D003" w14:textId="44575380" w:rsidR="00346859" w:rsidRDefault="00346859" w:rsidP="000E375A">
      <w:pPr>
        <w:spacing w:line="24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Eメール</w:t>
      </w:r>
      <w:r w:rsidR="002178B5" w:rsidRPr="008B4721">
        <w:rPr>
          <w:rFonts w:asciiTheme="minorEastAsia" w:hAnsiTheme="minorEastAsia" w:hint="eastAsia"/>
        </w:rPr>
        <w:t>アドレス</w:t>
      </w:r>
      <w:r w:rsidR="001B082D" w:rsidRPr="001B082D">
        <w:rPr>
          <w:rFonts w:asciiTheme="minorEastAsia" w:hAnsiTheme="minorEastAsia" w:hint="eastAsia"/>
        </w:rPr>
        <w:t>：</w:t>
      </w:r>
      <w:r w:rsidR="001B082D" w:rsidRPr="003A0128">
        <w:rPr>
          <w:rFonts w:asciiTheme="minorEastAsia" w:hAnsiTheme="minorEastAsia"/>
        </w:rPr>
        <w:t>jinji.</w:t>
      </w:r>
      <w:r w:rsidR="00D812A6">
        <w:rPr>
          <w:rFonts w:asciiTheme="minorEastAsia" w:hAnsiTheme="minorEastAsia" w:hint="eastAsia"/>
        </w:rPr>
        <w:t>FPG</w:t>
      </w:r>
      <w:r w:rsidR="001B082D" w:rsidRPr="003A0128">
        <w:rPr>
          <w:rFonts w:asciiTheme="minorEastAsia" w:hAnsiTheme="minorEastAsia"/>
        </w:rPr>
        <w:t>@city.chiba.lg.jp</w:t>
      </w:r>
    </w:p>
    <w:sectPr w:rsidR="00346859" w:rsidSect="003E49A4">
      <w:footerReference w:type="default" r:id="rId11"/>
      <w:pgSz w:w="11906" w:h="16838" w:code="9"/>
      <w:pgMar w:top="1247" w:right="851" w:bottom="1418" w:left="851" w:header="340" w:footer="57" w:gutter="0"/>
      <w:pgNumType w:fmt="numberInDash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6C5FC" w14:textId="77777777" w:rsidR="004B585C" w:rsidRDefault="004B585C" w:rsidP="00BE5D15">
      <w:pPr>
        <w:spacing w:line="240" w:lineRule="auto"/>
      </w:pPr>
      <w:r>
        <w:separator/>
      </w:r>
    </w:p>
  </w:endnote>
  <w:endnote w:type="continuationSeparator" w:id="0">
    <w:p w14:paraId="4F9966E4" w14:textId="77777777" w:rsidR="004B585C" w:rsidRDefault="004B585C" w:rsidP="00BE5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224371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14:paraId="61423CDF" w14:textId="5CF12997" w:rsidR="00FF05EA" w:rsidRPr="00FF05EA" w:rsidRDefault="00FF05EA">
        <w:pPr>
          <w:pStyle w:val="a7"/>
          <w:jc w:val="center"/>
          <w:rPr>
            <w:rFonts w:asciiTheme="minorEastAsia" w:hAnsiTheme="minorEastAsia"/>
            <w:sz w:val="24"/>
            <w:szCs w:val="24"/>
          </w:rPr>
        </w:pPr>
        <w:r w:rsidRPr="00FF05EA">
          <w:rPr>
            <w:rFonts w:asciiTheme="minorEastAsia" w:hAnsiTheme="minorEastAsia"/>
            <w:sz w:val="24"/>
            <w:szCs w:val="24"/>
          </w:rPr>
          <w:fldChar w:fldCharType="begin"/>
        </w:r>
        <w:r w:rsidRPr="00FF05EA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FF05EA">
          <w:rPr>
            <w:rFonts w:asciiTheme="minorEastAsia" w:hAnsiTheme="minorEastAsia"/>
            <w:sz w:val="24"/>
            <w:szCs w:val="24"/>
          </w:rPr>
          <w:fldChar w:fldCharType="separate"/>
        </w:r>
        <w:r w:rsidR="00296FA6" w:rsidRPr="00296FA6">
          <w:rPr>
            <w:rFonts w:asciiTheme="minorEastAsia" w:hAnsiTheme="minorEastAsia"/>
            <w:noProof/>
            <w:sz w:val="24"/>
            <w:szCs w:val="24"/>
            <w:lang w:val="ja-JP"/>
          </w:rPr>
          <w:t>-</w:t>
        </w:r>
        <w:r w:rsidR="00296FA6">
          <w:rPr>
            <w:rFonts w:asciiTheme="minorEastAsia" w:hAnsiTheme="minorEastAsia"/>
            <w:noProof/>
            <w:sz w:val="24"/>
            <w:szCs w:val="24"/>
          </w:rPr>
          <w:t xml:space="preserve"> 3 -</w:t>
        </w:r>
        <w:r w:rsidRPr="00FF05EA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14:paraId="45261E56" w14:textId="77777777" w:rsidR="00FF05EA" w:rsidRDefault="00FF05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E0FBA" w14:textId="77777777" w:rsidR="004B585C" w:rsidRDefault="004B585C" w:rsidP="00BE5D15">
      <w:pPr>
        <w:spacing w:line="240" w:lineRule="auto"/>
      </w:pPr>
      <w:r>
        <w:separator/>
      </w:r>
    </w:p>
  </w:footnote>
  <w:footnote w:type="continuationSeparator" w:id="0">
    <w:p w14:paraId="51142E7D" w14:textId="77777777" w:rsidR="004B585C" w:rsidRDefault="004B585C" w:rsidP="00BE5D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B72CE"/>
    <w:multiLevelType w:val="hybridMultilevel"/>
    <w:tmpl w:val="F632896E"/>
    <w:lvl w:ilvl="0" w:tplc="42AC3DC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0572A22"/>
    <w:multiLevelType w:val="hybridMultilevel"/>
    <w:tmpl w:val="7FA8C8DC"/>
    <w:lvl w:ilvl="0" w:tplc="AB3A4C1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69967737"/>
    <w:multiLevelType w:val="hybridMultilevel"/>
    <w:tmpl w:val="0254D37A"/>
    <w:lvl w:ilvl="0" w:tplc="265AAA12">
      <w:start w:val="4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758A7740"/>
    <w:multiLevelType w:val="hybridMultilevel"/>
    <w:tmpl w:val="3C04D860"/>
    <w:lvl w:ilvl="0" w:tplc="CEF4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8177113">
    <w:abstractNumId w:val="2"/>
  </w:num>
  <w:num w:numId="2" w16cid:durableId="119347830">
    <w:abstractNumId w:val="3"/>
  </w:num>
  <w:num w:numId="3" w16cid:durableId="575285714">
    <w:abstractNumId w:val="0"/>
  </w:num>
  <w:num w:numId="4" w16cid:durableId="202559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27"/>
    <w:rsid w:val="0001306E"/>
    <w:rsid w:val="00023CE5"/>
    <w:rsid w:val="000241D3"/>
    <w:rsid w:val="00041704"/>
    <w:rsid w:val="00050F46"/>
    <w:rsid w:val="00053E29"/>
    <w:rsid w:val="00054529"/>
    <w:rsid w:val="00054881"/>
    <w:rsid w:val="00062C1C"/>
    <w:rsid w:val="000638B0"/>
    <w:rsid w:val="000670DD"/>
    <w:rsid w:val="00073DED"/>
    <w:rsid w:val="0007575F"/>
    <w:rsid w:val="00081BDF"/>
    <w:rsid w:val="000A18FD"/>
    <w:rsid w:val="000A1AC3"/>
    <w:rsid w:val="000A6743"/>
    <w:rsid w:val="000B31DA"/>
    <w:rsid w:val="000B593F"/>
    <w:rsid w:val="000C472C"/>
    <w:rsid w:val="000D13EF"/>
    <w:rsid w:val="000D224C"/>
    <w:rsid w:val="000D2308"/>
    <w:rsid w:val="000D497D"/>
    <w:rsid w:val="000E375A"/>
    <w:rsid w:val="000E3CB5"/>
    <w:rsid w:val="000E4C4D"/>
    <w:rsid w:val="000E7BCA"/>
    <w:rsid w:val="000F174E"/>
    <w:rsid w:val="000F5F5C"/>
    <w:rsid w:val="00100D90"/>
    <w:rsid w:val="001034A1"/>
    <w:rsid w:val="00106594"/>
    <w:rsid w:val="001132BB"/>
    <w:rsid w:val="00120C37"/>
    <w:rsid w:val="00121CAB"/>
    <w:rsid w:val="00127511"/>
    <w:rsid w:val="00130488"/>
    <w:rsid w:val="00130FCA"/>
    <w:rsid w:val="00133307"/>
    <w:rsid w:val="00140DE2"/>
    <w:rsid w:val="00160C79"/>
    <w:rsid w:val="00164314"/>
    <w:rsid w:val="00167C59"/>
    <w:rsid w:val="00172ADE"/>
    <w:rsid w:val="00175A65"/>
    <w:rsid w:val="00177A87"/>
    <w:rsid w:val="00181DB4"/>
    <w:rsid w:val="001847E5"/>
    <w:rsid w:val="00191C71"/>
    <w:rsid w:val="001970E7"/>
    <w:rsid w:val="001A5176"/>
    <w:rsid w:val="001A7E99"/>
    <w:rsid w:val="001B082D"/>
    <w:rsid w:val="001B2E0E"/>
    <w:rsid w:val="001B679E"/>
    <w:rsid w:val="001B7236"/>
    <w:rsid w:val="001C1CDA"/>
    <w:rsid w:val="001D1572"/>
    <w:rsid w:val="001D43CB"/>
    <w:rsid w:val="001D5774"/>
    <w:rsid w:val="001E1CBA"/>
    <w:rsid w:val="001E2BF5"/>
    <w:rsid w:val="001E3118"/>
    <w:rsid w:val="001E7094"/>
    <w:rsid w:val="001F292B"/>
    <w:rsid w:val="001F3E36"/>
    <w:rsid w:val="002100E4"/>
    <w:rsid w:val="0021053B"/>
    <w:rsid w:val="0021069C"/>
    <w:rsid w:val="00215D1E"/>
    <w:rsid w:val="002178B5"/>
    <w:rsid w:val="00217E70"/>
    <w:rsid w:val="002225AE"/>
    <w:rsid w:val="002308EB"/>
    <w:rsid w:val="00231493"/>
    <w:rsid w:val="00241DFB"/>
    <w:rsid w:val="002446DF"/>
    <w:rsid w:val="0025430B"/>
    <w:rsid w:val="00256C0C"/>
    <w:rsid w:val="0025723F"/>
    <w:rsid w:val="00264B33"/>
    <w:rsid w:val="002652D8"/>
    <w:rsid w:val="00267CE6"/>
    <w:rsid w:val="002704CD"/>
    <w:rsid w:val="00270C50"/>
    <w:rsid w:val="00270D52"/>
    <w:rsid w:val="002710F4"/>
    <w:rsid w:val="00287599"/>
    <w:rsid w:val="00287986"/>
    <w:rsid w:val="002922BB"/>
    <w:rsid w:val="00292955"/>
    <w:rsid w:val="002930B6"/>
    <w:rsid w:val="00294E44"/>
    <w:rsid w:val="0029511B"/>
    <w:rsid w:val="00296FA6"/>
    <w:rsid w:val="002A3A91"/>
    <w:rsid w:val="002A4FD2"/>
    <w:rsid w:val="002C34EA"/>
    <w:rsid w:val="002C3B17"/>
    <w:rsid w:val="002C5EAB"/>
    <w:rsid w:val="002C7490"/>
    <w:rsid w:val="002D0A70"/>
    <w:rsid w:val="002D29C5"/>
    <w:rsid w:val="002D79DA"/>
    <w:rsid w:val="002D7D7B"/>
    <w:rsid w:val="002E0C10"/>
    <w:rsid w:val="002E1623"/>
    <w:rsid w:val="002E4D17"/>
    <w:rsid w:val="00304EDA"/>
    <w:rsid w:val="00306224"/>
    <w:rsid w:val="0031519D"/>
    <w:rsid w:val="00333641"/>
    <w:rsid w:val="00336DAF"/>
    <w:rsid w:val="0033764A"/>
    <w:rsid w:val="00337A60"/>
    <w:rsid w:val="00341F67"/>
    <w:rsid w:val="00342F6F"/>
    <w:rsid w:val="003432F6"/>
    <w:rsid w:val="00345D04"/>
    <w:rsid w:val="00346859"/>
    <w:rsid w:val="0035043A"/>
    <w:rsid w:val="00362105"/>
    <w:rsid w:val="00362BC3"/>
    <w:rsid w:val="00367B0A"/>
    <w:rsid w:val="003743E9"/>
    <w:rsid w:val="00376FAA"/>
    <w:rsid w:val="0038464D"/>
    <w:rsid w:val="00385996"/>
    <w:rsid w:val="00387E84"/>
    <w:rsid w:val="003A0128"/>
    <w:rsid w:val="003A5CA6"/>
    <w:rsid w:val="003B633D"/>
    <w:rsid w:val="003B6D5F"/>
    <w:rsid w:val="003C16FD"/>
    <w:rsid w:val="003C17B8"/>
    <w:rsid w:val="003C339A"/>
    <w:rsid w:val="003C7882"/>
    <w:rsid w:val="003D27CE"/>
    <w:rsid w:val="003D2888"/>
    <w:rsid w:val="003D37EB"/>
    <w:rsid w:val="003D6737"/>
    <w:rsid w:val="003E05BF"/>
    <w:rsid w:val="003E191C"/>
    <w:rsid w:val="003E49A4"/>
    <w:rsid w:val="003E4C12"/>
    <w:rsid w:val="003E72C1"/>
    <w:rsid w:val="003F038F"/>
    <w:rsid w:val="003F2B82"/>
    <w:rsid w:val="003F67A9"/>
    <w:rsid w:val="0040211A"/>
    <w:rsid w:val="0040258C"/>
    <w:rsid w:val="00402C10"/>
    <w:rsid w:val="00405D96"/>
    <w:rsid w:val="00410F25"/>
    <w:rsid w:val="00414B22"/>
    <w:rsid w:val="004152F2"/>
    <w:rsid w:val="0041603B"/>
    <w:rsid w:val="00422131"/>
    <w:rsid w:val="004268CC"/>
    <w:rsid w:val="00432FF8"/>
    <w:rsid w:val="00440134"/>
    <w:rsid w:val="0045188B"/>
    <w:rsid w:val="00454B0E"/>
    <w:rsid w:val="00456880"/>
    <w:rsid w:val="00461754"/>
    <w:rsid w:val="0047522A"/>
    <w:rsid w:val="00476C18"/>
    <w:rsid w:val="004770DF"/>
    <w:rsid w:val="0048056C"/>
    <w:rsid w:val="0048397F"/>
    <w:rsid w:val="00495818"/>
    <w:rsid w:val="004B0908"/>
    <w:rsid w:val="004B10E6"/>
    <w:rsid w:val="004B2ADC"/>
    <w:rsid w:val="004B585C"/>
    <w:rsid w:val="004C4ABB"/>
    <w:rsid w:val="004D2717"/>
    <w:rsid w:val="004D6931"/>
    <w:rsid w:val="004F2133"/>
    <w:rsid w:val="004F4AF5"/>
    <w:rsid w:val="004F64A8"/>
    <w:rsid w:val="005076A5"/>
    <w:rsid w:val="00514672"/>
    <w:rsid w:val="00516101"/>
    <w:rsid w:val="00525F59"/>
    <w:rsid w:val="00530241"/>
    <w:rsid w:val="00542018"/>
    <w:rsid w:val="005437CD"/>
    <w:rsid w:val="005474C7"/>
    <w:rsid w:val="0054786D"/>
    <w:rsid w:val="0055447A"/>
    <w:rsid w:val="0056240C"/>
    <w:rsid w:val="005645B8"/>
    <w:rsid w:val="00575770"/>
    <w:rsid w:val="00582035"/>
    <w:rsid w:val="005842F3"/>
    <w:rsid w:val="005936E8"/>
    <w:rsid w:val="005A7AF3"/>
    <w:rsid w:val="005C11A8"/>
    <w:rsid w:val="005C53F2"/>
    <w:rsid w:val="005C5AF3"/>
    <w:rsid w:val="005F0F4E"/>
    <w:rsid w:val="005F3146"/>
    <w:rsid w:val="005F51E4"/>
    <w:rsid w:val="00604B74"/>
    <w:rsid w:val="00610AB7"/>
    <w:rsid w:val="00613DD8"/>
    <w:rsid w:val="00615FC9"/>
    <w:rsid w:val="006161CE"/>
    <w:rsid w:val="00620899"/>
    <w:rsid w:val="00622B1D"/>
    <w:rsid w:val="00627E2C"/>
    <w:rsid w:val="00632488"/>
    <w:rsid w:val="00632C3D"/>
    <w:rsid w:val="00633FFD"/>
    <w:rsid w:val="00637A84"/>
    <w:rsid w:val="00641217"/>
    <w:rsid w:val="006413EC"/>
    <w:rsid w:val="00657ED8"/>
    <w:rsid w:val="00665CC5"/>
    <w:rsid w:val="00666A07"/>
    <w:rsid w:val="00685211"/>
    <w:rsid w:val="00685959"/>
    <w:rsid w:val="00687C1E"/>
    <w:rsid w:val="0069540E"/>
    <w:rsid w:val="00695E1E"/>
    <w:rsid w:val="00696081"/>
    <w:rsid w:val="00696091"/>
    <w:rsid w:val="006A244C"/>
    <w:rsid w:val="006A2A0C"/>
    <w:rsid w:val="006B0AF3"/>
    <w:rsid w:val="006B4401"/>
    <w:rsid w:val="006B46BE"/>
    <w:rsid w:val="006C6A5C"/>
    <w:rsid w:val="006D561F"/>
    <w:rsid w:val="006D605A"/>
    <w:rsid w:val="006E0217"/>
    <w:rsid w:val="006E0232"/>
    <w:rsid w:val="006E23B0"/>
    <w:rsid w:val="006E2747"/>
    <w:rsid w:val="006E3A59"/>
    <w:rsid w:val="006E4E57"/>
    <w:rsid w:val="006F0410"/>
    <w:rsid w:val="00701B69"/>
    <w:rsid w:val="00706C4D"/>
    <w:rsid w:val="00714824"/>
    <w:rsid w:val="007163B6"/>
    <w:rsid w:val="00720032"/>
    <w:rsid w:val="00721A25"/>
    <w:rsid w:val="00722769"/>
    <w:rsid w:val="007228D5"/>
    <w:rsid w:val="00733132"/>
    <w:rsid w:val="007435DB"/>
    <w:rsid w:val="007601B0"/>
    <w:rsid w:val="00767A79"/>
    <w:rsid w:val="0078058A"/>
    <w:rsid w:val="007849D8"/>
    <w:rsid w:val="0078727B"/>
    <w:rsid w:val="007934B7"/>
    <w:rsid w:val="007A0210"/>
    <w:rsid w:val="007A2E59"/>
    <w:rsid w:val="007A4C0B"/>
    <w:rsid w:val="007A58EB"/>
    <w:rsid w:val="007B61C9"/>
    <w:rsid w:val="007C5E1C"/>
    <w:rsid w:val="007D0162"/>
    <w:rsid w:val="007D75AD"/>
    <w:rsid w:val="007D79E9"/>
    <w:rsid w:val="007E0395"/>
    <w:rsid w:val="007E2751"/>
    <w:rsid w:val="007F06F7"/>
    <w:rsid w:val="007F1983"/>
    <w:rsid w:val="00800545"/>
    <w:rsid w:val="008039EA"/>
    <w:rsid w:val="00814F39"/>
    <w:rsid w:val="00815123"/>
    <w:rsid w:val="00816257"/>
    <w:rsid w:val="00816469"/>
    <w:rsid w:val="008166BE"/>
    <w:rsid w:val="00817889"/>
    <w:rsid w:val="00822EA9"/>
    <w:rsid w:val="00823F56"/>
    <w:rsid w:val="00827189"/>
    <w:rsid w:val="00830470"/>
    <w:rsid w:val="00832000"/>
    <w:rsid w:val="00836DA3"/>
    <w:rsid w:val="00840D9C"/>
    <w:rsid w:val="00842A9B"/>
    <w:rsid w:val="0085592D"/>
    <w:rsid w:val="00855DAB"/>
    <w:rsid w:val="00857E19"/>
    <w:rsid w:val="0086637D"/>
    <w:rsid w:val="00867586"/>
    <w:rsid w:val="008678A6"/>
    <w:rsid w:val="00867E65"/>
    <w:rsid w:val="00870078"/>
    <w:rsid w:val="00876B8A"/>
    <w:rsid w:val="0088181F"/>
    <w:rsid w:val="008819AA"/>
    <w:rsid w:val="00882AE4"/>
    <w:rsid w:val="008830B2"/>
    <w:rsid w:val="00890DA9"/>
    <w:rsid w:val="00892D79"/>
    <w:rsid w:val="00895341"/>
    <w:rsid w:val="008953C2"/>
    <w:rsid w:val="008A1697"/>
    <w:rsid w:val="008A36D5"/>
    <w:rsid w:val="008A3BD3"/>
    <w:rsid w:val="008A5FD0"/>
    <w:rsid w:val="008A7F09"/>
    <w:rsid w:val="008B1877"/>
    <w:rsid w:val="008B22AC"/>
    <w:rsid w:val="008B4721"/>
    <w:rsid w:val="008B4DB3"/>
    <w:rsid w:val="008B7DB7"/>
    <w:rsid w:val="008C0361"/>
    <w:rsid w:val="008C192F"/>
    <w:rsid w:val="008C5FE8"/>
    <w:rsid w:val="008D5DDA"/>
    <w:rsid w:val="008D686F"/>
    <w:rsid w:val="008F2B83"/>
    <w:rsid w:val="008F3FD6"/>
    <w:rsid w:val="008F7AE3"/>
    <w:rsid w:val="0091260C"/>
    <w:rsid w:val="00915391"/>
    <w:rsid w:val="00915D33"/>
    <w:rsid w:val="00920540"/>
    <w:rsid w:val="00921F31"/>
    <w:rsid w:val="00923822"/>
    <w:rsid w:val="009252E7"/>
    <w:rsid w:val="009341F5"/>
    <w:rsid w:val="00934DA4"/>
    <w:rsid w:val="00935FB0"/>
    <w:rsid w:val="00941637"/>
    <w:rsid w:val="00943C8A"/>
    <w:rsid w:val="0095124E"/>
    <w:rsid w:val="00955983"/>
    <w:rsid w:val="009701BE"/>
    <w:rsid w:val="009757EA"/>
    <w:rsid w:val="0097604F"/>
    <w:rsid w:val="00984B6C"/>
    <w:rsid w:val="00987828"/>
    <w:rsid w:val="009A48CD"/>
    <w:rsid w:val="009B269C"/>
    <w:rsid w:val="009B3629"/>
    <w:rsid w:val="009B5BA8"/>
    <w:rsid w:val="009C2408"/>
    <w:rsid w:val="009C727F"/>
    <w:rsid w:val="009E7303"/>
    <w:rsid w:val="009F44F4"/>
    <w:rsid w:val="009F5F31"/>
    <w:rsid w:val="009F6F03"/>
    <w:rsid w:val="009F70C2"/>
    <w:rsid w:val="00A00B91"/>
    <w:rsid w:val="00A048EA"/>
    <w:rsid w:val="00A05920"/>
    <w:rsid w:val="00A14537"/>
    <w:rsid w:val="00A17BC1"/>
    <w:rsid w:val="00A3478F"/>
    <w:rsid w:val="00A34BD0"/>
    <w:rsid w:val="00A34FD0"/>
    <w:rsid w:val="00A45E8E"/>
    <w:rsid w:val="00A511D1"/>
    <w:rsid w:val="00A56E0D"/>
    <w:rsid w:val="00A579B1"/>
    <w:rsid w:val="00A614A8"/>
    <w:rsid w:val="00A6498D"/>
    <w:rsid w:val="00A72D1B"/>
    <w:rsid w:val="00A83C8A"/>
    <w:rsid w:val="00A85FD9"/>
    <w:rsid w:val="00A86613"/>
    <w:rsid w:val="00AA64B6"/>
    <w:rsid w:val="00AB0EBA"/>
    <w:rsid w:val="00AC1886"/>
    <w:rsid w:val="00AC634B"/>
    <w:rsid w:val="00AD56B6"/>
    <w:rsid w:val="00AD579D"/>
    <w:rsid w:val="00AD700F"/>
    <w:rsid w:val="00AE4E89"/>
    <w:rsid w:val="00AE533A"/>
    <w:rsid w:val="00AE5943"/>
    <w:rsid w:val="00AF1A9E"/>
    <w:rsid w:val="00AF1FD2"/>
    <w:rsid w:val="00B0108C"/>
    <w:rsid w:val="00B144E3"/>
    <w:rsid w:val="00B15495"/>
    <w:rsid w:val="00B208C6"/>
    <w:rsid w:val="00B25B6A"/>
    <w:rsid w:val="00B2772C"/>
    <w:rsid w:val="00B325B2"/>
    <w:rsid w:val="00B35ABF"/>
    <w:rsid w:val="00B3752A"/>
    <w:rsid w:val="00B44577"/>
    <w:rsid w:val="00B45AA8"/>
    <w:rsid w:val="00B45B30"/>
    <w:rsid w:val="00B461C9"/>
    <w:rsid w:val="00B50FA4"/>
    <w:rsid w:val="00B5108B"/>
    <w:rsid w:val="00B52E08"/>
    <w:rsid w:val="00B54992"/>
    <w:rsid w:val="00B6280D"/>
    <w:rsid w:val="00B64218"/>
    <w:rsid w:val="00B662C4"/>
    <w:rsid w:val="00B72E98"/>
    <w:rsid w:val="00B73B69"/>
    <w:rsid w:val="00B83222"/>
    <w:rsid w:val="00B87C6F"/>
    <w:rsid w:val="00B93FEC"/>
    <w:rsid w:val="00B97D97"/>
    <w:rsid w:val="00BA6151"/>
    <w:rsid w:val="00BA6647"/>
    <w:rsid w:val="00BA68DC"/>
    <w:rsid w:val="00BB5194"/>
    <w:rsid w:val="00BB51B7"/>
    <w:rsid w:val="00BB73D0"/>
    <w:rsid w:val="00BC4B3F"/>
    <w:rsid w:val="00BD016C"/>
    <w:rsid w:val="00BD153F"/>
    <w:rsid w:val="00BD7796"/>
    <w:rsid w:val="00BE1FEA"/>
    <w:rsid w:val="00BE5D15"/>
    <w:rsid w:val="00BE5F71"/>
    <w:rsid w:val="00BF2F26"/>
    <w:rsid w:val="00BF6916"/>
    <w:rsid w:val="00C03FBC"/>
    <w:rsid w:val="00C06BD5"/>
    <w:rsid w:val="00C22354"/>
    <w:rsid w:val="00C22761"/>
    <w:rsid w:val="00C23ACB"/>
    <w:rsid w:val="00C26013"/>
    <w:rsid w:val="00C3071D"/>
    <w:rsid w:val="00C34E4B"/>
    <w:rsid w:val="00C35F07"/>
    <w:rsid w:val="00C367B5"/>
    <w:rsid w:val="00C376C7"/>
    <w:rsid w:val="00C41F54"/>
    <w:rsid w:val="00C42241"/>
    <w:rsid w:val="00C4620F"/>
    <w:rsid w:val="00C46D84"/>
    <w:rsid w:val="00C4789D"/>
    <w:rsid w:val="00C47C65"/>
    <w:rsid w:val="00C512FA"/>
    <w:rsid w:val="00C52BD0"/>
    <w:rsid w:val="00C53997"/>
    <w:rsid w:val="00C5645C"/>
    <w:rsid w:val="00C60951"/>
    <w:rsid w:val="00C670B3"/>
    <w:rsid w:val="00C7283D"/>
    <w:rsid w:val="00C729F5"/>
    <w:rsid w:val="00C75A55"/>
    <w:rsid w:val="00C7715E"/>
    <w:rsid w:val="00C779CB"/>
    <w:rsid w:val="00C8191E"/>
    <w:rsid w:val="00C83594"/>
    <w:rsid w:val="00C855DF"/>
    <w:rsid w:val="00C87868"/>
    <w:rsid w:val="00CA2827"/>
    <w:rsid w:val="00CA3B1D"/>
    <w:rsid w:val="00CA7DE6"/>
    <w:rsid w:val="00CB1895"/>
    <w:rsid w:val="00CB264F"/>
    <w:rsid w:val="00CB62A1"/>
    <w:rsid w:val="00CB65CF"/>
    <w:rsid w:val="00CC4095"/>
    <w:rsid w:val="00CC67EA"/>
    <w:rsid w:val="00CD098E"/>
    <w:rsid w:val="00CD0E2F"/>
    <w:rsid w:val="00CD5F2D"/>
    <w:rsid w:val="00CD644F"/>
    <w:rsid w:val="00CE7AA3"/>
    <w:rsid w:val="00CF20C8"/>
    <w:rsid w:val="00CF6BB2"/>
    <w:rsid w:val="00CF75DA"/>
    <w:rsid w:val="00CF7611"/>
    <w:rsid w:val="00D11A6F"/>
    <w:rsid w:val="00D1397D"/>
    <w:rsid w:val="00D13BC7"/>
    <w:rsid w:val="00D15E79"/>
    <w:rsid w:val="00D238A8"/>
    <w:rsid w:val="00D269AB"/>
    <w:rsid w:val="00D36CB7"/>
    <w:rsid w:val="00D407AA"/>
    <w:rsid w:val="00D40F83"/>
    <w:rsid w:val="00D469C4"/>
    <w:rsid w:val="00D46C7C"/>
    <w:rsid w:val="00D77750"/>
    <w:rsid w:val="00D77EBA"/>
    <w:rsid w:val="00D812A6"/>
    <w:rsid w:val="00D83B5E"/>
    <w:rsid w:val="00D86DE1"/>
    <w:rsid w:val="00D94D02"/>
    <w:rsid w:val="00D978AD"/>
    <w:rsid w:val="00DA00E4"/>
    <w:rsid w:val="00DA125C"/>
    <w:rsid w:val="00DA17E8"/>
    <w:rsid w:val="00DA1F1C"/>
    <w:rsid w:val="00DB236B"/>
    <w:rsid w:val="00DB38E1"/>
    <w:rsid w:val="00DE6834"/>
    <w:rsid w:val="00DE6951"/>
    <w:rsid w:val="00DF3848"/>
    <w:rsid w:val="00E01B3C"/>
    <w:rsid w:val="00E04DFD"/>
    <w:rsid w:val="00E06166"/>
    <w:rsid w:val="00E06576"/>
    <w:rsid w:val="00E06F33"/>
    <w:rsid w:val="00E073BD"/>
    <w:rsid w:val="00E1269B"/>
    <w:rsid w:val="00E14DC1"/>
    <w:rsid w:val="00E24C0B"/>
    <w:rsid w:val="00E34BB9"/>
    <w:rsid w:val="00E3502F"/>
    <w:rsid w:val="00E35E56"/>
    <w:rsid w:val="00E42973"/>
    <w:rsid w:val="00E469BF"/>
    <w:rsid w:val="00E508FA"/>
    <w:rsid w:val="00E50FA4"/>
    <w:rsid w:val="00E541B6"/>
    <w:rsid w:val="00E54DF4"/>
    <w:rsid w:val="00E554C9"/>
    <w:rsid w:val="00E63967"/>
    <w:rsid w:val="00E71F7D"/>
    <w:rsid w:val="00E83A84"/>
    <w:rsid w:val="00E83C5D"/>
    <w:rsid w:val="00E84989"/>
    <w:rsid w:val="00EA249C"/>
    <w:rsid w:val="00EB1978"/>
    <w:rsid w:val="00EB3416"/>
    <w:rsid w:val="00EB43E0"/>
    <w:rsid w:val="00EB776D"/>
    <w:rsid w:val="00EC68EC"/>
    <w:rsid w:val="00EC72FA"/>
    <w:rsid w:val="00ED15C6"/>
    <w:rsid w:val="00ED4FCE"/>
    <w:rsid w:val="00EE583E"/>
    <w:rsid w:val="00EF235A"/>
    <w:rsid w:val="00EF3E36"/>
    <w:rsid w:val="00EF517E"/>
    <w:rsid w:val="00EF59AF"/>
    <w:rsid w:val="00F0160E"/>
    <w:rsid w:val="00F02C39"/>
    <w:rsid w:val="00F0507F"/>
    <w:rsid w:val="00F05D56"/>
    <w:rsid w:val="00F07532"/>
    <w:rsid w:val="00F07677"/>
    <w:rsid w:val="00F11B2E"/>
    <w:rsid w:val="00F13CC3"/>
    <w:rsid w:val="00F1667B"/>
    <w:rsid w:val="00F22677"/>
    <w:rsid w:val="00F228D3"/>
    <w:rsid w:val="00F2349D"/>
    <w:rsid w:val="00F25E57"/>
    <w:rsid w:val="00F3089C"/>
    <w:rsid w:val="00F314FE"/>
    <w:rsid w:val="00F33ACE"/>
    <w:rsid w:val="00F36511"/>
    <w:rsid w:val="00F375B2"/>
    <w:rsid w:val="00F413AC"/>
    <w:rsid w:val="00F45788"/>
    <w:rsid w:val="00F4589F"/>
    <w:rsid w:val="00F46F6D"/>
    <w:rsid w:val="00F503D9"/>
    <w:rsid w:val="00F517F6"/>
    <w:rsid w:val="00F523C7"/>
    <w:rsid w:val="00F642BC"/>
    <w:rsid w:val="00F64A21"/>
    <w:rsid w:val="00F672F5"/>
    <w:rsid w:val="00F67301"/>
    <w:rsid w:val="00F72B2C"/>
    <w:rsid w:val="00F744A1"/>
    <w:rsid w:val="00F74571"/>
    <w:rsid w:val="00F747A6"/>
    <w:rsid w:val="00F74B4A"/>
    <w:rsid w:val="00F76BA1"/>
    <w:rsid w:val="00F83CE6"/>
    <w:rsid w:val="00F902B0"/>
    <w:rsid w:val="00F90D39"/>
    <w:rsid w:val="00F93E39"/>
    <w:rsid w:val="00FA0A74"/>
    <w:rsid w:val="00FB3DC6"/>
    <w:rsid w:val="00FB4BEC"/>
    <w:rsid w:val="00FD3EE1"/>
    <w:rsid w:val="00FD730C"/>
    <w:rsid w:val="00FE1043"/>
    <w:rsid w:val="00FE4416"/>
    <w:rsid w:val="00FE49FC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7AD89"/>
  <w15:docId w15:val="{DC40F391-B272-46D4-B3CD-B6AF09C0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8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DE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525F59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25F5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5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5D15"/>
  </w:style>
  <w:style w:type="paragraph" w:styleId="a7">
    <w:name w:val="footer"/>
    <w:basedOn w:val="a"/>
    <w:link w:val="a8"/>
    <w:uiPriority w:val="99"/>
    <w:unhideWhenUsed/>
    <w:rsid w:val="00BE5D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5D15"/>
  </w:style>
  <w:style w:type="paragraph" w:styleId="a9">
    <w:name w:val="Balloon Text"/>
    <w:basedOn w:val="a"/>
    <w:link w:val="aa"/>
    <w:uiPriority w:val="99"/>
    <w:semiHidden/>
    <w:unhideWhenUsed/>
    <w:rsid w:val="002C74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74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41F5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C5399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BF2F2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F2F2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F2F2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2F2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F2F26"/>
    <w:rPr>
      <w:b/>
      <w:bCs/>
    </w:rPr>
  </w:style>
  <w:style w:type="paragraph" w:styleId="af2">
    <w:name w:val="Revision"/>
    <w:hidden/>
    <w:uiPriority w:val="99"/>
    <w:semiHidden/>
    <w:rsid w:val="00F4589F"/>
    <w:pPr>
      <w:spacing w:line="240" w:lineRule="auto"/>
      <w:jc w:val="left"/>
    </w:pPr>
  </w:style>
  <w:style w:type="paragraph" w:styleId="af3">
    <w:name w:val="Date"/>
    <w:basedOn w:val="a"/>
    <w:next w:val="a"/>
    <w:link w:val="af4"/>
    <w:uiPriority w:val="99"/>
    <w:semiHidden/>
    <w:unhideWhenUsed/>
    <w:rsid w:val="00F642BC"/>
  </w:style>
  <w:style w:type="character" w:customStyle="1" w:styleId="af4">
    <w:name w:val="日付 (文字)"/>
    <w:basedOn w:val="a0"/>
    <w:link w:val="af3"/>
    <w:uiPriority w:val="99"/>
    <w:semiHidden/>
    <w:rsid w:val="00F642BC"/>
  </w:style>
  <w:style w:type="paragraph" w:customStyle="1" w:styleId="Default">
    <w:name w:val="Default"/>
    <w:rsid w:val="008B4DB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D36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441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CCCCCC"/>
                                        <w:left w:val="single" w:sz="6" w:space="8" w:color="CCCCCC"/>
                                        <w:bottom w:val="single" w:sz="6" w:space="8" w:color="CCCCCC"/>
                                        <w:right w:val="single" w:sz="6" w:space="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B2E1-5D41-42C6-889D-BD0A51C3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千葉　有美子</cp:lastModifiedBy>
  <cp:revision>9</cp:revision>
  <cp:lastPrinted>2025-04-04T08:23:00Z</cp:lastPrinted>
  <dcterms:created xsi:type="dcterms:W3CDTF">2025-10-16T05:51:00Z</dcterms:created>
  <dcterms:modified xsi:type="dcterms:W3CDTF">2025-10-28T06:20:00Z</dcterms:modified>
</cp:coreProperties>
</file>