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B9" w:rsidRDefault="002226B9" w:rsidP="002226B9">
      <w:r>
        <w:rPr>
          <w:rFonts w:hint="eastAsia"/>
        </w:rPr>
        <w:t>千葉市、地区別バリアフリー基本構想、ＪＲ</w:t>
      </w:r>
      <w:r w:rsidR="003B1C98">
        <w:rPr>
          <w:rFonts w:hint="eastAsia"/>
        </w:rPr>
        <w:t>・</w:t>
      </w:r>
      <w:r>
        <w:rPr>
          <w:rFonts w:hint="eastAsia"/>
        </w:rPr>
        <w:t>京成稲毛地区</w:t>
      </w:r>
    </w:p>
    <w:p w:rsidR="002226B9" w:rsidRDefault="002226B9" w:rsidP="002226B9">
      <w:r>
        <w:rPr>
          <w:rFonts w:hint="eastAsia"/>
        </w:rPr>
        <w:t>令和４年、３月</w:t>
      </w:r>
    </w:p>
    <w:p w:rsidR="002226B9" w:rsidRDefault="002226B9" w:rsidP="002226B9">
      <w:r>
        <w:rPr>
          <w:rFonts w:hint="eastAsia"/>
        </w:rPr>
        <w:t>千葉市</w:t>
      </w:r>
    </w:p>
    <w:p w:rsidR="002226B9" w:rsidRDefault="002226B9">
      <w:pPr>
        <w:spacing w:before="100" w:after="200" w:line="276" w:lineRule="auto"/>
      </w:pPr>
      <w:r>
        <w:br w:type="page"/>
      </w:r>
    </w:p>
    <w:p w:rsidR="002226B9" w:rsidRDefault="002226B9" w:rsidP="002226B9">
      <w:r>
        <w:rPr>
          <w:rFonts w:hint="eastAsia"/>
        </w:rPr>
        <w:lastRenderedPageBreak/>
        <w:t>目次</w:t>
      </w:r>
    </w:p>
    <w:p w:rsidR="002226B9" w:rsidRDefault="002226B9" w:rsidP="002226B9"/>
    <w:p w:rsidR="002226B9" w:rsidRDefault="002226B9" w:rsidP="002226B9">
      <w:r>
        <w:rPr>
          <w:rFonts w:hint="eastAsia"/>
        </w:rPr>
        <w:t>第１章、地区別バリアフリー基本構想策定にあたって、１頁</w:t>
      </w:r>
    </w:p>
    <w:p w:rsidR="002226B9" w:rsidRDefault="002226B9" w:rsidP="002226B9">
      <w:r>
        <w:rPr>
          <w:rFonts w:hint="eastAsia"/>
        </w:rPr>
        <w:t>１の１、基本構想策定の趣旨、１頁</w:t>
      </w:r>
    </w:p>
    <w:p w:rsidR="002226B9" w:rsidRDefault="002226B9" w:rsidP="002226B9">
      <w:r>
        <w:rPr>
          <w:rFonts w:hint="eastAsia"/>
        </w:rPr>
        <w:t>１の２、基本構想の目標と位置づけ</w:t>
      </w:r>
      <w:r>
        <w:t>、２頁</w:t>
      </w:r>
    </w:p>
    <w:p w:rsidR="00015107" w:rsidRDefault="00015107" w:rsidP="00015107">
      <w:r>
        <w:rPr>
          <w:rFonts w:hint="eastAsia"/>
        </w:rPr>
        <w:t>かっこ</w:t>
      </w:r>
      <w:r w:rsidR="002226B9">
        <w:rPr>
          <w:rFonts w:hint="eastAsia"/>
        </w:rPr>
        <w:t>１</w:t>
      </w:r>
      <w:r>
        <w:rPr>
          <w:rFonts w:hint="eastAsia"/>
        </w:rPr>
        <w:t>、</w:t>
      </w:r>
      <w:r w:rsidR="002226B9">
        <w:rPr>
          <w:rFonts w:hint="eastAsia"/>
        </w:rPr>
        <w:t>目標</w:t>
      </w:r>
      <w:r>
        <w:rPr>
          <w:rFonts w:hint="eastAsia"/>
        </w:rPr>
        <w:t>、</w:t>
      </w:r>
      <w:r>
        <w:t>２頁</w:t>
      </w:r>
    </w:p>
    <w:p w:rsidR="00015107" w:rsidRDefault="00015107" w:rsidP="00015107">
      <w:r>
        <w:rPr>
          <w:rFonts w:hint="eastAsia"/>
        </w:rPr>
        <w:t>かっこ２、</w:t>
      </w:r>
      <w:r w:rsidR="002226B9">
        <w:rPr>
          <w:rFonts w:hint="eastAsia"/>
        </w:rPr>
        <w:t>計画期間</w:t>
      </w:r>
      <w:r>
        <w:rPr>
          <w:rFonts w:hint="eastAsia"/>
        </w:rPr>
        <w:t>、</w:t>
      </w:r>
      <w:r>
        <w:t>３頁</w:t>
      </w:r>
    </w:p>
    <w:p w:rsidR="00015107" w:rsidRDefault="00015107" w:rsidP="00015107">
      <w:r>
        <w:rPr>
          <w:rFonts w:hint="eastAsia"/>
        </w:rPr>
        <w:t>かっこ３、</w:t>
      </w:r>
      <w:r w:rsidR="002226B9">
        <w:rPr>
          <w:rFonts w:hint="eastAsia"/>
        </w:rPr>
        <w:t>位置づけ</w:t>
      </w:r>
      <w:r>
        <w:rPr>
          <w:rFonts w:hint="eastAsia"/>
        </w:rPr>
        <w:t>、</w:t>
      </w:r>
      <w:r>
        <w:t>３頁</w:t>
      </w:r>
    </w:p>
    <w:p w:rsidR="002226B9" w:rsidRDefault="00015107" w:rsidP="002226B9">
      <w:r>
        <w:rPr>
          <w:rFonts w:hint="eastAsia"/>
        </w:rPr>
        <w:t>１の３、</w:t>
      </w:r>
      <w:r w:rsidR="002F630B">
        <w:rPr>
          <w:rFonts w:hint="eastAsia"/>
        </w:rPr>
        <w:t>検討の進め</w:t>
      </w:r>
      <w:r w:rsidR="002F630B" w:rsidRPr="003B1C98">
        <w:rPr>
          <w:rFonts w:hint="eastAsia"/>
        </w:rPr>
        <w:t>かた</w:t>
      </w:r>
      <w:r>
        <w:rPr>
          <w:rFonts w:hint="eastAsia"/>
        </w:rPr>
        <w:t>、４頁</w:t>
      </w:r>
    </w:p>
    <w:p w:rsidR="00015107" w:rsidRDefault="00015107" w:rsidP="00015107">
      <w:r>
        <w:rPr>
          <w:rFonts w:hint="eastAsia"/>
        </w:rPr>
        <w:t>かっこ１，</w:t>
      </w:r>
      <w:r w:rsidR="002226B9">
        <w:rPr>
          <w:rFonts w:hint="eastAsia"/>
        </w:rPr>
        <w:t>検討の流れ</w:t>
      </w:r>
      <w:r>
        <w:rPr>
          <w:rFonts w:hint="eastAsia"/>
        </w:rPr>
        <w:t>、４頁</w:t>
      </w:r>
    </w:p>
    <w:p w:rsidR="00015107" w:rsidRDefault="00015107" w:rsidP="00015107">
      <w:r>
        <w:rPr>
          <w:rFonts w:hint="eastAsia"/>
        </w:rPr>
        <w:t>かっこ２、</w:t>
      </w:r>
      <w:r w:rsidR="002226B9">
        <w:rPr>
          <w:rFonts w:hint="eastAsia"/>
        </w:rPr>
        <w:t>検討組織や市民参加による活動等の目的と構成</w:t>
      </w:r>
      <w:r>
        <w:rPr>
          <w:rFonts w:hint="eastAsia"/>
        </w:rPr>
        <w:t>、５頁</w:t>
      </w:r>
    </w:p>
    <w:p w:rsidR="00015107" w:rsidRDefault="00015107" w:rsidP="00015107">
      <w:r>
        <w:rPr>
          <w:rFonts w:hint="eastAsia"/>
        </w:rPr>
        <w:t>かっこ３、</w:t>
      </w:r>
      <w:r w:rsidR="002226B9">
        <w:rPr>
          <w:rFonts w:hint="eastAsia"/>
        </w:rPr>
        <w:t>市民参加による検討の概要</w:t>
      </w:r>
      <w:r>
        <w:rPr>
          <w:rFonts w:hint="eastAsia"/>
        </w:rPr>
        <w:t>、６頁</w:t>
      </w:r>
    </w:p>
    <w:p w:rsidR="00015107" w:rsidRDefault="00015107" w:rsidP="00015107"/>
    <w:p w:rsidR="00015107" w:rsidRDefault="002226B9" w:rsidP="00015107">
      <w:r>
        <w:rPr>
          <w:rFonts w:hint="eastAsia"/>
        </w:rPr>
        <w:t>第２章</w:t>
      </w:r>
      <w:r w:rsidR="00015107">
        <w:rPr>
          <w:rFonts w:hint="eastAsia"/>
        </w:rPr>
        <w:t>、</w:t>
      </w:r>
      <w:r>
        <w:rPr>
          <w:rFonts w:hint="eastAsia"/>
        </w:rPr>
        <w:t>バリアフリー化に向けた基本的な方針</w:t>
      </w:r>
      <w:r w:rsidR="00015107">
        <w:rPr>
          <w:rFonts w:hint="eastAsia"/>
        </w:rPr>
        <w:t>、１１頁</w:t>
      </w:r>
    </w:p>
    <w:p w:rsidR="00015107" w:rsidRDefault="00015107" w:rsidP="00015107">
      <w:r>
        <w:rPr>
          <w:rFonts w:hint="eastAsia"/>
        </w:rPr>
        <w:t>２の１，</w:t>
      </w:r>
      <w:r w:rsidR="002226B9">
        <w:rPr>
          <w:rFonts w:hint="eastAsia"/>
        </w:rPr>
        <w:t>地区の現状と課題</w:t>
      </w:r>
      <w:r>
        <w:rPr>
          <w:rFonts w:hint="eastAsia"/>
        </w:rPr>
        <w:t>、１１頁</w:t>
      </w:r>
    </w:p>
    <w:p w:rsidR="00015107" w:rsidRDefault="00015107" w:rsidP="00015107">
      <w:r>
        <w:rPr>
          <w:rFonts w:hint="eastAsia"/>
        </w:rPr>
        <w:t>かっこ１、</w:t>
      </w:r>
      <w:r w:rsidR="002226B9">
        <w:rPr>
          <w:rFonts w:hint="eastAsia"/>
        </w:rPr>
        <w:t>地区の現状</w:t>
      </w:r>
      <w:r>
        <w:rPr>
          <w:rFonts w:hint="eastAsia"/>
        </w:rPr>
        <w:t>、１１頁</w:t>
      </w:r>
    </w:p>
    <w:p w:rsidR="00015107" w:rsidRDefault="00015107" w:rsidP="00015107">
      <w:r>
        <w:rPr>
          <w:rFonts w:hint="eastAsia"/>
        </w:rPr>
        <w:t>かっこ２、</w:t>
      </w:r>
      <w:r w:rsidR="002226B9">
        <w:rPr>
          <w:rFonts w:hint="eastAsia"/>
        </w:rPr>
        <w:t>課題</w:t>
      </w:r>
      <w:r>
        <w:rPr>
          <w:rFonts w:hint="eastAsia"/>
        </w:rPr>
        <w:t>、１１頁</w:t>
      </w:r>
    </w:p>
    <w:p w:rsidR="00015107" w:rsidRDefault="00015107" w:rsidP="00015107">
      <w:r>
        <w:rPr>
          <w:rFonts w:hint="eastAsia"/>
        </w:rPr>
        <w:t>２の２、</w:t>
      </w:r>
      <w:r w:rsidR="002226B9">
        <w:rPr>
          <w:rFonts w:hint="eastAsia"/>
        </w:rPr>
        <w:t>バリアフリー方針及び事業の目標年次</w:t>
      </w:r>
      <w:r>
        <w:rPr>
          <w:rFonts w:hint="eastAsia"/>
        </w:rPr>
        <w:t>、１２頁</w:t>
      </w:r>
    </w:p>
    <w:p w:rsidR="00015107" w:rsidRDefault="00015107" w:rsidP="00015107">
      <w:r>
        <w:rPr>
          <w:rFonts w:hint="eastAsia"/>
        </w:rPr>
        <w:t>かっこ１、</w:t>
      </w:r>
      <w:r w:rsidR="002226B9">
        <w:rPr>
          <w:rFonts w:hint="eastAsia"/>
        </w:rPr>
        <w:t>バリアフリー方針</w:t>
      </w:r>
      <w:r>
        <w:rPr>
          <w:rFonts w:hint="eastAsia"/>
        </w:rPr>
        <w:t>、１２頁</w:t>
      </w:r>
    </w:p>
    <w:p w:rsidR="00015107" w:rsidRDefault="00015107" w:rsidP="00015107">
      <w:r>
        <w:rPr>
          <w:rFonts w:hint="eastAsia"/>
        </w:rPr>
        <w:t>かっこ２、</w:t>
      </w:r>
      <w:r w:rsidR="002226B9">
        <w:rPr>
          <w:rFonts w:hint="eastAsia"/>
        </w:rPr>
        <w:t>事業の目標年次</w:t>
      </w:r>
      <w:r>
        <w:rPr>
          <w:rFonts w:hint="eastAsia"/>
        </w:rPr>
        <w:t>、１２頁</w:t>
      </w:r>
    </w:p>
    <w:p w:rsidR="00015107" w:rsidRPr="00015107" w:rsidRDefault="00015107" w:rsidP="002226B9"/>
    <w:p w:rsidR="00015107" w:rsidRDefault="002226B9" w:rsidP="00015107">
      <w:r>
        <w:rPr>
          <w:rFonts w:hint="eastAsia"/>
        </w:rPr>
        <w:t>第３章</w:t>
      </w:r>
      <w:r w:rsidR="00015107">
        <w:rPr>
          <w:rFonts w:hint="eastAsia"/>
        </w:rPr>
        <w:t>、</w:t>
      </w:r>
      <w:r>
        <w:rPr>
          <w:rFonts w:hint="eastAsia"/>
        </w:rPr>
        <w:t>重点整備地区の設定</w:t>
      </w:r>
      <w:r w:rsidR="00015107">
        <w:rPr>
          <w:rFonts w:hint="eastAsia"/>
        </w:rPr>
        <w:t>、１３頁</w:t>
      </w:r>
    </w:p>
    <w:p w:rsidR="00015107" w:rsidRDefault="00015107" w:rsidP="00015107">
      <w:r>
        <w:rPr>
          <w:rFonts w:hint="eastAsia"/>
        </w:rPr>
        <w:t>３の１、</w:t>
      </w:r>
      <w:r w:rsidR="002226B9">
        <w:rPr>
          <w:rFonts w:hint="eastAsia"/>
        </w:rPr>
        <w:t>重点整備地区の設定の考え方</w:t>
      </w:r>
      <w:r>
        <w:rPr>
          <w:rFonts w:hint="eastAsia"/>
        </w:rPr>
        <w:t>、１３頁</w:t>
      </w:r>
    </w:p>
    <w:p w:rsidR="00015107" w:rsidRDefault="002226B9" w:rsidP="00015107">
      <w:r>
        <w:rPr>
          <w:rFonts w:hint="eastAsia"/>
        </w:rPr>
        <w:t>３</w:t>
      </w:r>
      <w:r w:rsidR="00015107">
        <w:rPr>
          <w:rFonts w:hint="eastAsia"/>
        </w:rPr>
        <w:t>の</w:t>
      </w:r>
      <w:r>
        <w:rPr>
          <w:rFonts w:hint="eastAsia"/>
        </w:rPr>
        <w:t>２</w:t>
      </w:r>
      <w:r w:rsidR="00015107">
        <w:rPr>
          <w:rFonts w:hint="eastAsia"/>
        </w:rPr>
        <w:t>、</w:t>
      </w:r>
      <w:r>
        <w:rPr>
          <w:rFonts w:hint="eastAsia"/>
        </w:rPr>
        <w:t>重点整備地区の設定</w:t>
      </w:r>
      <w:r w:rsidR="00015107">
        <w:rPr>
          <w:rFonts w:hint="eastAsia"/>
        </w:rPr>
        <w:t>、１５頁</w:t>
      </w:r>
    </w:p>
    <w:p w:rsidR="00015107" w:rsidRDefault="002226B9" w:rsidP="00015107">
      <w:r>
        <w:rPr>
          <w:rFonts w:hint="eastAsia"/>
        </w:rPr>
        <w:t>３</w:t>
      </w:r>
      <w:r w:rsidR="00015107">
        <w:rPr>
          <w:rFonts w:hint="eastAsia"/>
        </w:rPr>
        <w:t>の</w:t>
      </w:r>
      <w:r>
        <w:rPr>
          <w:rFonts w:hint="eastAsia"/>
        </w:rPr>
        <w:t>３</w:t>
      </w:r>
      <w:r w:rsidR="00015107">
        <w:rPr>
          <w:rFonts w:hint="eastAsia"/>
        </w:rPr>
        <w:t>、</w:t>
      </w:r>
      <w:r>
        <w:rPr>
          <w:rFonts w:hint="eastAsia"/>
        </w:rPr>
        <w:t>生活関連施設・生活関連経路の設定</w:t>
      </w:r>
      <w:r w:rsidR="00015107">
        <w:rPr>
          <w:rFonts w:hint="eastAsia"/>
        </w:rPr>
        <w:t>、１５頁</w:t>
      </w:r>
    </w:p>
    <w:p w:rsidR="00015107" w:rsidRDefault="00015107" w:rsidP="00015107">
      <w:r>
        <w:rPr>
          <w:rFonts w:hint="eastAsia"/>
        </w:rPr>
        <w:t>かっこ１、</w:t>
      </w:r>
      <w:r w:rsidR="002226B9">
        <w:rPr>
          <w:rFonts w:hint="eastAsia"/>
        </w:rPr>
        <w:t>生活関連施設の設定</w:t>
      </w:r>
      <w:r>
        <w:rPr>
          <w:rFonts w:hint="eastAsia"/>
        </w:rPr>
        <w:t>、１５頁</w:t>
      </w:r>
    </w:p>
    <w:p w:rsidR="00015107" w:rsidRDefault="00015107" w:rsidP="00015107">
      <w:r>
        <w:rPr>
          <w:rFonts w:hint="eastAsia"/>
        </w:rPr>
        <w:t>かっこ２、</w:t>
      </w:r>
      <w:r w:rsidR="002226B9">
        <w:rPr>
          <w:rFonts w:hint="eastAsia"/>
        </w:rPr>
        <w:t>生活関連経路の設定</w:t>
      </w:r>
      <w:r>
        <w:rPr>
          <w:rFonts w:hint="eastAsia"/>
        </w:rPr>
        <w:t>、１５頁</w:t>
      </w:r>
    </w:p>
    <w:p w:rsidR="00015107" w:rsidRPr="00015107" w:rsidRDefault="00015107" w:rsidP="002226B9"/>
    <w:p w:rsidR="00F8122B" w:rsidRDefault="002226B9" w:rsidP="00F8122B">
      <w:r>
        <w:rPr>
          <w:rFonts w:hint="eastAsia"/>
        </w:rPr>
        <w:t>第４章</w:t>
      </w:r>
      <w:r w:rsidR="00F8122B">
        <w:rPr>
          <w:rFonts w:hint="eastAsia"/>
        </w:rPr>
        <w:t>、</w:t>
      </w:r>
      <w:r>
        <w:rPr>
          <w:rFonts w:hint="eastAsia"/>
        </w:rPr>
        <w:t>移動等円滑化に関する事項</w:t>
      </w:r>
      <w:r w:rsidR="00F8122B">
        <w:rPr>
          <w:rFonts w:hint="eastAsia"/>
        </w:rPr>
        <w:t>、１８頁</w:t>
      </w:r>
    </w:p>
    <w:p w:rsidR="00F8122B" w:rsidRDefault="00F8122B" w:rsidP="00F8122B">
      <w:r>
        <w:rPr>
          <w:rFonts w:hint="eastAsia"/>
        </w:rPr>
        <w:t>４の１、</w:t>
      </w:r>
      <w:r w:rsidR="002226B9">
        <w:rPr>
          <w:rFonts w:hint="eastAsia"/>
        </w:rPr>
        <w:t>重点整備地区におけるバリアフリー化の考え方</w:t>
      </w:r>
      <w:r>
        <w:rPr>
          <w:rFonts w:hint="eastAsia"/>
        </w:rPr>
        <w:t>、１８頁</w:t>
      </w:r>
    </w:p>
    <w:p w:rsidR="00F8122B" w:rsidRDefault="00015107" w:rsidP="00F8122B">
      <w:r>
        <w:rPr>
          <w:rFonts w:hint="eastAsia"/>
        </w:rPr>
        <w:t>かっこ１、</w:t>
      </w:r>
      <w:r w:rsidR="002226B9">
        <w:rPr>
          <w:rFonts w:hint="eastAsia"/>
        </w:rPr>
        <w:t>生活関連施設のバリアフリー化の推進</w:t>
      </w:r>
      <w:r w:rsidR="00F8122B">
        <w:rPr>
          <w:rFonts w:hint="eastAsia"/>
        </w:rPr>
        <w:t>、１８頁</w:t>
      </w:r>
    </w:p>
    <w:p w:rsidR="00F8122B" w:rsidRDefault="00015107" w:rsidP="00F8122B">
      <w:r>
        <w:rPr>
          <w:rFonts w:hint="eastAsia"/>
        </w:rPr>
        <w:t>かっこ２、</w:t>
      </w:r>
      <w:r w:rsidR="002226B9">
        <w:rPr>
          <w:rFonts w:hint="eastAsia"/>
        </w:rPr>
        <w:t>生活関連経路のバリアフリー化の推進</w:t>
      </w:r>
      <w:r w:rsidR="00F8122B">
        <w:rPr>
          <w:rFonts w:hint="eastAsia"/>
        </w:rPr>
        <w:t>、１８頁</w:t>
      </w:r>
    </w:p>
    <w:p w:rsidR="00F8122B" w:rsidRDefault="00F8122B" w:rsidP="00F8122B">
      <w:r>
        <w:rPr>
          <w:rFonts w:hint="eastAsia"/>
        </w:rPr>
        <w:t>４の２、</w:t>
      </w:r>
      <w:r w:rsidR="002226B9">
        <w:rPr>
          <w:rFonts w:hint="eastAsia"/>
        </w:rPr>
        <w:t>バリアフリー化に関する主な基準等</w:t>
      </w:r>
      <w:r>
        <w:rPr>
          <w:rFonts w:hint="eastAsia"/>
        </w:rPr>
        <w:t>、１９頁</w:t>
      </w:r>
    </w:p>
    <w:p w:rsidR="00F8122B" w:rsidRDefault="00F8122B" w:rsidP="00F8122B">
      <w:r>
        <w:rPr>
          <w:rFonts w:hint="eastAsia"/>
        </w:rPr>
        <w:t>４の３、</w:t>
      </w:r>
      <w:r w:rsidR="002226B9">
        <w:rPr>
          <w:rFonts w:hint="eastAsia"/>
        </w:rPr>
        <w:t>バリアフリー化に向けた配慮事項</w:t>
      </w:r>
      <w:r>
        <w:rPr>
          <w:rFonts w:hint="eastAsia"/>
        </w:rPr>
        <w:t>、２０頁</w:t>
      </w:r>
    </w:p>
    <w:p w:rsidR="00F8122B" w:rsidRDefault="00015107" w:rsidP="00F8122B">
      <w:r>
        <w:rPr>
          <w:rFonts w:hint="eastAsia"/>
        </w:rPr>
        <w:t>かっこ１、</w:t>
      </w:r>
      <w:r w:rsidR="002226B9">
        <w:rPr>
          <w:rFonts w:hint="eastAsia"/>
        </w:rPr>
        <w:t>公共交通のバリアフリー化</w:t>
      </w:r>
      <w:r w:rsidR="00F8122B">
        <w:rPr>
          <w:rFonts w:hint="eastAsia"/>
        </w:rPr>
        <w:t>、２０頁</w:t>
      </w:r>
    </w:p>
    <w:p w:rsidR="00F8122B" w:rsidRDefault="00015107" w:rsidP="00F8122B">
      <w:r>
        <w:rPr>
          <w:rFonts w:hint="eastAsia"/>
        </w:rPr>
        <w:t>かっこ２、</w:t>
      </w:r>
      <w:r w:rsidR="002226B9">
        <w:rPr>
          <w:rFonts w:hint="eastAsia"/>
        </w:rPr>
        <w:t>道路のバリアフリー化</w:t>
      </w:r>
      <w:r w:rsidR="00F8122B">
        <w:rPr>
          <w:rFonts w:hint="eastAsia"/>
        </w:rPr>
        <w:t>、２３頁</w:t>
      </w:r>
    </w:p>
    <w:p w:rsidR="00F8122B" w:rsidRDefault="00F8122B" w:rsidP="00F8122B">
      <w:r>
        <w:rPr>
          <w:rFonts w:hint="eastAsia"/>
        </w:rPr>
        <w:lastRenderedPageBreak/>
        <w:t>かっこ３、</w:t>
      </w:r>
      <w:r w:rsidR="002226B9">
        <w:rPr>
          <w:rFonts w:hint="eastAsia"/>
        </w:rPr>
        <w:t>都市公園のバリアフリー化</w:t>
      </w:r>
      <w:r>
        <w:rPr>
          <w:rFonts w:hint="eastAsia"/>
        </w:rPr>
        <w:t>、２５頁</w:t>
      </w:r>
    </w:p>
    <w:p w:rsidR="00F8122B" w:rsidRDefault="00F8122B" w:rsidP="00F8122B">
      <w:r>
        <w:rPr>
          <w:rFonts w:hint="eastAsia"/>
        </w:rPr>
        <w:t>かっこ４、</w:t>
      </w:r>
      <w:r w:rsidR="002226B9">
        <w:rPr>
          <w:rFonts w:hint="eastAsia"/>
        </w:rPr>
        <w:t>建築物のバリアフリー化（駐車場を含む）</w:t>
      </w:r>
      <w:r>
        <w:rPr>
          <w:rFonts w:hint="eastAsia"/>
        </w:rPr>
        <w:t>、２７頁</w:t>
      </w:r>
    </w:p>
    <w:p w:rsidR="00F8122B" w:rsidRDefault="00F8122B" w:rsidP="00F8122B">
      <w:r>
        <w:rPr>
          <w:rFonts w:hint="eastAsia"/>
        </w:rPr>
        <w:t>かっこ５、</w:t>
      </w:r>
      <w:r w:rsidR="002226B9">
        <w:rPr>
          <w:rFonts w:hint="eastAsia"/>
        </w:rPr>
        <w:t>交通安全（信号機等）のバリアフリー化</w:t>
      </w:r>
      <w:r>
        <w:rPr>
          <w:rFonts w:hint="eastAsia"/>
        </w:rPr>
        <w:t>、３３頁</w:t>
      </w:r>
    </w:p>
    <w:p w:rsidR="00F8122B" w:rsidRDefault="00F8122B" w:rsidP="002226B9"/>
    <w:p w:rsidR="00F8122B" w:rsidRDefault="002226B9" w:rsidP="00F8122B">
      <w:r>
        <w:rPr>
          <w:rFonts w:hint="eastAsia"/>
        </w:rPr>
        <w:t>第５章</w:t>
      </w:r>
      <w:r w:rsidR="00F8122B">
        <w:rPr>
          <w:rFonts w:hint="eastAsia"/>
        </w:rPr>
        <w:t>、ＪＲ</w:t>
      </w:r>
      <w:r w:rsidR="00F05189">
        <w:rPr>
          <w:rFonts w:hint="eastAsia"/>
        </w:rPr>
        <w:t>・</w:t>
      </w:r>
      <w:r>
        <w:rPr>
          <w:rFonts w:hint="eastAsia"/>
        </w:rPr>
        <w:t>京成稲毛地区における特定事業</w:t>
      </w:r>
      <w:r w:rsidR="00F8122B">
        <w:rPr>
          <w:rFonts w:hint="eastAsia"/>
        </w:rPr>
        <w:t>、３４頁</w:t>
      </w:r>
    </w:p>
    <w:p w:rsidR="00F8122B" w:rsidRDefault="002226B9" w:rsidP="00F8122B">
      <w:r>
        <w:rPr>
          <w:rFonts w:hint="eastAsia"/>
        </w:rPr>
        <w:t>５</w:t>
      </w:r>
      <w:r w:rsidR="00F8122B">
        <w:rPr>
          <w:rFonts w:hint="eastAsia"/>
        </w:rPr>
        <w:t>の</w:t>
      </w:r>
      <w:r>
        <w:rPr>
          <w:rFonts w:hint="eastAsia"/>
        </w:rPr>
        <w:t>１</w:t>
      </w:r>
      <w:r w:rsidR="00F8122B">
        <w:rPr>
          <w:rFonts w:hint="eastAsia"/>
        </w:rPr>
        <w:t>、</w:t>
      </w:r>
      <w:r>
        <w:rPr>
          <w:rFonts w:hint="eastAsia"/>
        </w:rPr>
        <w:t>公共交通特定事業</w:t>
      </w:r>
      <w:r w:rsidR="00F8122B">
        <w:rPr>
          <w:rFonts w:hint="eastAsia"/>
        </w:rPr>
        <w:t>、３５頁</w:t>
      </w:r>
    </w:p>
    <w:p w:rsidR="00F8122B" w:rsidRDefault="00015107" w:rsidP="00F8122B">
      <w:r>
        <w:rPr>
          <w:rFonts w:hint="eastAsia"/>
        </w:rPr>
        <w:t>かっこ１、</w:t>
      </w:r>
      <w:r w:rsidR="002226B9">
        <w:rPr>
          <w:rFonts w:hint="eastAsia"/>
        </w:rPr>
        <w:t>鉄軌道</w:t>
      </w:r>
      <w:r w:rsidR="00F8122B">
        <w:rPr>
          <w:rFonts w:hint="eastAsia"/>
        </w:rPr>
        <w:t>、３５頁</w:t>
      </w:r>
    </w:p>
    <w:p w:rsidR="00F8122B" w:rsidRDefault="00015107" w:rsidP="00F8122B">
      <w:r>
        <w:rPr>
          <w:rFonts w:hint="eastAsia"/>
        </w:rPr>
        <w:t>かっこ２、</w:t>
      </w:r>
      <w:r w:rsidR="002226B9">
        <w:rPr>
          <w:rFonts w:hint="eastAsia"/>
        </w:rPr>
        <w:t>バス</w:t>
      </w:r>
      <w:r w:rsidR="00F8122B">
        <w:rPr>
          <w:rFonts w:hint="eastAsia"/>
        </w:rPr>
        <w:t>、３８頁</w:t>
      </w:r>
    </w:p>
    <w:p w:rsidR="00F8122B" w:rsidRDefault="00F8122B" w:rsidP="00F8122B">
      <w:r>
        <w:rPr>
          <w:rFonts w:hint="eastAsia"/>
        </w:rPr>
        <w:t>かっこ３、</w:t>
      </w:r>
      <w:r w:rsidR="002226B9">
        <w:rPr>
          <w:rFonts w:hint="eastAsia"/>
        </w:rPr>
        <w:t>タクシー</w:t>
      </w:r>
      <w:r>
        <w:rPr>
          <w:rFonts w:hint="eastAsia"/>
        </w:rPr>
        <w:t>、３８頁</w:t>
      </w:r>
    </w:p>
    <w:p w:rsidR="00F8122B" w:rsidRDefault="002226B9" w:rsidP="00F8122B">
      <w:r>
        <w:rPr>
          <w:rFonts w:hint="eastAsia"/>
        </w:rPr>
        <w:t>５</w:t>
      </w:r>
      <w:r w:rsidR="00F8122B">
        <w:rPr>
          <w:rFonts w:hint="eastAsia"/>
        </w:rPr>
        <w:t>の</w:t>
      </w:r>
      <w:r>
        <w:rPr>
          <w:rFonts w:hint="eastAsia"/>
        </w:rPr>
        <w:t>２</w:t>
      </w:r>
      <w:r w:rsidR="00F8122B">
        <w:rPr>
          <w:rFonts w:hint="eastAsia"/>
        </w:rPr>
        <w:t>、</w:t>
      </w:r>
      <w:r>
        <w:rPr>
          <w:rFonts w:hint="eastAsia"/>
        </w:rPr>
        <w:t>道路特定事業</w:t>
      </w:r>
      <w:r w:rsidR="00F8122B">
        <w:rPr>
          <w:rFonts w:hint="eastAsia"/>
        </w:rPr>
        <w:t>、３９頁</w:t>
      </w:r>
    </w:p>
    <w:p w:rsidR="00F8122B" w:rsidRDefault="00015107" w:rsidP="00F8122B">
      <w:r>
        <w:rPr>
          <w:rFonts w:hint="eastAsia"/>
        </w:rPr>
        <w:t>かっこ１、</w:t>
      </w:r>
      <w:r w:rsidR="002226B9">
        <w:rPr>
          <w:rFonts w:hint="eastAsia"/>
        </w:rPr>
        <w:t>道路</w:t>
      </w:r>
      <w:r w:rsidR="00F8122B">
        <w:rPr>
          <w:rFonts w:hint="eastAsia"/>
        </w:rPr>
        <w:t>、３９頁</w:t>
      </w:r>
    </w:p>
    <w:p w:rsidR="00F8122B" w:rsidRDefault="002226B9" w:rsidP="00F8122B">
      <w:r>
        <w:rPr>
          <w:rFonts w:hint="eastAsia"/>
        </w:rPr>
        <w:t>５</w:t>
      </w:r>
      <w:r w:rsidR="00F8122B">
        <w:rPr>
          <w:rFonts w:hint="eastAsia"/>
        </w:rPr>
        <w:t>の３、</w:t>
      </w:r>
      <w:r>
        <w:rPr>
          <w:rFonts w:hint="eastAsia"/>
        </w:rPr>
        <w:t>都市公園特定事業</w:t>
      </w:r>
      <w:r w:rsidR="00F8122B">
        <w:rPr>
          <w:rFonts w:hint="eastAsia"/>
        </w:rPr>
        <w:t>、４０頁</w:t>
      </w:r>
    </w:p>
    <w:p w:rsidR="00F8122B" w:rsidRDefault="00015107" w:rsidP="00F8122B">
      <w:r>
        <w:rPr>
          <w:rFonts w:hint="eastAsia"/>
        </w:rPr>
        <w:t>かっこ１、</w:t>
      </w:r>
      <w:r w:rsidR="002226B9">
        <w:rPr>
          <w:rFonts w:hint="eastAsia"/>
        </w:rPr>
        <w:t>都市公園</w:t>
      </w:r>
      <w:r w:rsidR="00F8122B">
        <w:rPr>
          <w:rFonts w:hint="eastAsia"/>
        </w:rPr>
        <w:t>、４０頁</w:t>
      </w:r>
    </w:p>
    <w:p w:rsidR="00F8122B" w:rsidRDefault="002226B9" w:rsidP="00F8122B">
      <w:r>
        <w:rPr>
          <w:rFonts w:hint="eastAsia"/>
        </w:rPr>
        <w:t>５</w:t>
      </w:r>
      <w:r w:rsidR="00F8122B">
        <w:rPr>
          <w:rFonts w:hint="eastAsia"/>
        </w:rPr>
        <w:t>の４、</w:t>
      </w:r>
      <w:r>
        <w:rPr>
          <w:rFonts w:hint="eastAsia"/>
        </w:rPr>
        <w:t>建築物特定事業</w:t>
      </w:r>
      <w:r w:rsidR="00F8122B">
        <w:rPr>
          <w:rFonts w:hint="eastAsia"/>
        </w:rPr>
        <w:t>、４１頁</w:t>
      </w:r>
    </w:p>
    <w:p w:rsidR="00F8122B" w:rsidRDefault="00015107" w:rsidP="00F8122B">
      <w:r>
        <w:rPr>
          <w:rFonts w:hint="eastAsia"/>
        </w:rPr>
        <w:t>かっこ１、</w:t>
      </w:r>
      <w:r w:rsidR="002226B9">
        <w:rPr>
          <w:rFonts w:hint="eastAsia"/>
        </w:rPr>
        <w:t>公共施設</w:t>
      </w:r>
      <w:r w:rsidR="00F8122B">
        <w:rPr>
          <w:rFonts w:hint="eastAsia"/>
        </w:rPr>
        <w:t>、４１頁</w:t>
      </w:r>
    </w:p>
    <w:p w:rsidR="00F8122B" w:rsidRDefault="00015107" w:rsidP="00F8122B">
      <w:r>
        <w:rPr>
          <w:rFonts w:hint="eastAsia"/>
        </w:rPr>
        <w:t>かっこ２、</w:t>
      </w:r>
      <w:r w:rsidR="002226B9">
        <w:rPr>
          <w:rFonts w:hint="eastAsia"/>
        </w:rPr>
        <w:t>集会施設</w:t>
      </w:r>
      <w:r w:rsidR="00F8122B">
        <w:rPr>
          <w:rFonts w:hint="eastAsia"/>
        </w:rPr>
        <w:t>、４３頁</w:t>
      </w:r>
    </w:p>
    <w:p w:rsidR="00F8122B" w:rsidRDefault="00F8122B" w:rsidP="00F8122B">
      <w:r>
        <w:rPr>
          <w:rFonts w:hint="eastAsia"/>
        </w:rPr>
        <w:t>かっこ３、</w:t>
      </w:r>
      <w:r w:rsidR="002226B9">
        <w:rPr>
          <w:rFonts w:hint="eastAsia"/>
        </w:rPr>
        <w:t>福祉施設</w:t>
      </w:r>
      <w:r>
        <w:rPr>
          <w:rFonts w:hint="eastAsia"/>
        </w:rPr>
        <w:t>、４６頁</w:t>
      </w:r>
    </w:p>
    <w:p w:rsidR="00F8122B" w:rsidRDefault="00F8122B" w:rsidP="00F8122B">
      <w:r>
        <w:rPr>
          <w:rFonts w:hint="eastAsia"/>
        </w:rPr>
        <w:t>かっこ４、</w:t>
      </w:r>
      <w:r w:rsidR="002226B9">
        <w:rPr>
          <w:rFonts w:hint="eastAsia"/>
        </w:rPr>
        <w:t>保健施設・病院</w:t>
      </w:r>
      <w:r>
        <w:rPr>
          <w:rFonts w:hint="eastAsia"/>
        </w:rPr>
        <w:t>、４７頁</w:t>
      </w:r>
    </w:p>
    <w:p w:rsidR="00F8122B" w:rsidRDefault="00F8122B" w:rsidP="00F8122B">
      <w:r>
        <w:rPr>
          <w:rFonts w:hint="eastAsia"/>
        </w:rPr>
        <w:t>かっこ５、</w:t>
      </w:r>
      <w:r w:rsidR="002226B9">
        <w:rPr>
          <w:rFonts w:hint="eastAsia"/>
        </w:rPr>
        <w:t>文化・教養・教育施設</w:t>
      </w:r>
      <w:r>
        <w:rPr>
          <w:rFonts w:hint="eastAsia"/>
        </w:rPr>
        <w:t>、４９頁</w:t>
      </w:r>
    </w:p>
    <w:p w:rsidR="00F8122B" w:rsidRDefault="00F8122B" w:rsidP="00F8122B">
      <w:r>
        <w:rPr>
          <w:rFonts w:hint="eastAsia"/>
        </w:rPr>
        <w:t>かっこ６、</w:t>
      </w:r>
      <w:r w:rsidR="002226B9">
        <w:rPr>
          <w:rFonts w:hint="eastAsia"/>
        </w:rPr>
        <w:t>大規模店舗</w:t>
      </w:r>
      <w:r>
        <w:rPr>
          <w:rFonts w:hint="eastAsia"/>
        </w:rPr>
        <w:t>、５２頁</w:t>
      </w:r>
    </w:p>
    <w:p w:rsidR="00F8122B" w:rsidRDefault="002226B9" w:rsidP="00F8122B">
      <w:r>
        <w:rPr>
          <w:rFonts w:hint="eastAsia"/>
        </w:rPr>
        <w:t>５</w:t>
      </w:r>
      <w:r w:rsidR="00F8122B">
        <w:rPr>
          <w:rFonts w:hint="eastAsia"/>
        </w:rPr>
        <w:t>の５、</w:t>
      </w:r>
      <w:r>
        <w:rPr>
          <w:rFonts w:hint="eastAsia"/>
        </w:rPr>
        <w:t>交通安全特定事業</w:t>
      </w:r>
      <w:r w:rsidR="00F8122B">
        <w:rPr>
          <w:rFonts w:hint="eastAsia"/>
        </w:rPr>
        <w:t>、５５頁</w:t>
      </w:r>
    </w:p>
    <w:p w:rsidR="00F8122B" w:rsidRDefault="00015107" w:rsidP="00F8122B">
      <w:r>
        <w:rPr>
          <w:rFonts w:hint="eastAsia"/>
        </w:rPr>
        <w:t>かっこ１、</w:t>
      </w:r>
      <w:r w:rsidR="002226B9">
        <w:rPr>
          <w:rFonts w:hint="eastAsia"/>
        </w:rPr>
        <w:t>信号機等</w:t>
      </w:r>
      <w:r w:rsidR="00F8122B">
        <w:rPr>
          <w:rFonts w:hint="eastAsia"/>
        </w:rPr>
        <w:t>、５５頁</w:t>
      </w:r>
    </w:p>
    <w:p w:rsidR="00F8122B" w:rsidRDefault="00F8122B" w:rsidP="00F8122B">
      <w:r>
        <w:rPr>
          <w:rFonts w:hint="eastAsia"/>
        </w:rPr>
        <w:t>５の６、</w:t>
      </w:r>
      <w:r w:rsidR="002226B9">
        <w:rPr>
          <w:rFonts w:hint="eastAsia"/>
        </w:rPr>
        <w:t>教育啓発特定事業</w:t>
      </w:r>
      <w:r>
        <w:rPr>
          <w:rFonts w:hint="eastAsia"/>
        </w:rPr>
        <w:t>、５６頁</w:t>
      </w:r>
    </w:p>
    <w:p w:rsidR="00F8122B" w:rsidRDefault="00F8122B" w:rsidP="00F8122B"/>
    <w:p w:rsidR="00F8122B" w:rsidRDefault="002226B9" w:rsidP="00F8122B">
      <w:r>
        <w:rPr>
          <w:rFonts w:hint="eastAsia"/>
        </w:rPr>
        <w:t>第６章</w:t>
      </w:r>
      <w:r w:rsidR="004A3B61">
        <w:rPr>
          <w:rFonts w:hint="eastAsia"/>
        </w:rPr>
        <w:t>、</w:t>
      </w:r>
      <w:r>
        <w:rPr>
          <w:rFonts w:hint="eastAsia"/>
        </w:rPr>
        <w:t>基本構想の実現に向けて</w:t>
      </w:r>
      <w:r w:rsidR="00F8122B">
        <w:rPr>
          <w:rFonts w:hint="eastAsia"/>
        </w:rPr>
        <w:t>、５７頁</w:t>
      </w:r>
    </w:p>
    <w:p w:rsidR="00F8122B" w:rsidRDefault="002226B9" w:rsidP="00F8122B">
      <w:r>
        <w:rPr>
          <w:rFonts w:hint="eastAsia"/>
        </w:rPr>
        <w:t>６</w:t>
      </w:r>
      <w:r w:rsidR="00F8122B">
        <w:rPr>
          <w:rFonts w:hint="eastAsia"/>
        </w:rPr>
        <w:t>の１、</w:t>
      </w:r>
      <w:r>
        <w:rPr>
          <w:rFonts w:hint="eastAsia"/>
        </w:rPr>
        <w:t>特定事業計画の作成</w:t>
      </w:r>
      <w:r w:rsidR="00F8122B">
        <w:rPr>
          <w:rFonts w:hint="eastAsia"/>
        </w:rPr>
        <w:t>、５７頁</w:t>
      </w:r>
    </w:p>
    <w:p w:rsidR="00F8122B" w:rsidRDefault="00F8122B" w:rsidP="00F8122B">
      <w:r>
        <w:rPr>
          <w:rFonts w:hint="eastAsia"/>
        </w:rPr>
        <w:t>６の２、</w:t>
      </w:r>
      <w:r w:rsidR="002226B9">
        <w:rPr>
          <w:rFonts w:hint="eastAsia"/>
        </w:rPr>
        <w:t>基本構想の段階的かつ継続的な見直し（スパイラルアップ）</w:t>
      </w:r>
      <w:r>
        <w:rPr>
          <w:rFonts w:hint="eastAsia"/>
        </w:rPr>
        <w:t>、５７頁</w:t>
      </w:r>
    </w:p>
    <w:p w:rsidR="00F8122B" w:rsidRDefault="00F8122B" w:rsidP="00F8122B">
      <w:r>
        <w:rPr>
          <w:rFonts w:hint="eastAsia"/>
        </w:rPr>
        <w:t>６の３、</w:t>
      </w:r>
      <w:r w:rsidR="002226B9">
        <w:rPr>
          <w:rFonts w:hint="eastAsia"/>
        </w:rPr>
        <w:t>施設設置管理者間の連携</w:t>
      </w:r>
      <w:r>
        <w:rPr>
          <w:rFonts w:hint="eastAsia"/>
        </w:rPr>
        <w:t>、５８頁</w:t>
      </w:r>
    </w:p>
    <w:p w:rsidR="00F8122B" w:rsidRDefault="00F8122B" w:rsidP="00F8122B">
      <w:r>
        <w:rPr>
          <w:rFonts w:hint="eastAsia"/>
        </w:rPr>
        <w:t>６の４、</w:t>
      </w:r>
      <w:r w:rsidR="002226B9">
        <w:rPr>
          <w:rFonts w:hint="eastAsia"/>
        </w:rPr>
        <w:t>基本構想策定後の市民参加</w:t>
      </w:r>
      <w:r>
        <w:rPr>
          <w:rFonts w:hint="eastAsia"/>
        </w:rPr>
        <w:t>、５８頁</w:t>
      </w:r>
    </w:p>
    <w:p w:rsidR="00F8122B" w:rsidRDefault="00F8122B" w:rsidP="00F8122B">
      <w:r>
        <w:rPr>
          <w:rFonts w:hint="eastAsia"/>
        </w:rPr>
        <w:t>６の５、</w:t>
      </w:r>
      <w:r w:rsidR="002226B9">
        <w:rPr>
          <w:rFonts w:hint="eastAsia"/>
        </w:rPr>
        <w:t>他地区への基本構想検討モデルの展開</w:t>
      </w:r>
      <w:r>
        <w:rPr>
          <w:rFonts w:hint="eastAsia"/>
        </w:rPr>
        <w:t>、５８頁</w:t>
      </w:r>
    </w:p>
    <w:p w:rsidR="002226B9" w:rsidRPr="00F8122B" w:rsidRDefault="002226B9" w:rsidP="002226B9">
      <w:bookmarkStart w:id="0" w:name="_GoBack"/>
      <w:bookmarkEnd w:id="0"/>
    </w:p>
    <w:p w:rsidR="002226B9" w:rsidRDefault="002226B9" w:rsidP="002226B9">
      <w:r>
        <w:rPr>
          <w:rFonts w:hint="eastAsia"/>
        </w:rPr>
        <w:t>参考資料</w:t>
      </w:r>
    </w:p>
    <w:p w:rsidR="002226B9" w:rsidRDefault="002226B9" w:rsidP="002226B9">
      <w:r>
        <w:rPr>
          <w:rFonts w:hint="eastAsia"/>
        </w:rPr>
        <w:t>参考１</w:t>
      </w:r>
      <w:r w:rsidR="00F8122B">
        <w:rPr>
          <w:rFonts w:hint="eastAsia"/>
        </w:rPr>
        <w:t>、</w:t>
      </w:r>
      <w:r>
        <w:rPr>
          <w:rFonts w:hint="eastAsia"/>
        </w:rPr>
        <w:t>千葉市バリアフリー基本構想推進協議会</w:t>
      </w:r>
      <w:r w:rsidR="00F8122B">
        <w:rPr>
          <w:rFonts w:hint="eastAsia"/>
        </w:rPr>
        <w:t>、</w:t>
      </w:r>
      <w:r>
        <w:rPr>
          <w:rFonts w:hint="eastAsia"/>
        </w:rPr>
        <w:t>設置条例</w:t>
      </w:r>
      <w:r w:rsidR="00F8122B">
        <w:rPr>
          <w:rFonts w:hint="eastAsia"/>
        </w:rPr>
        <w:t>、</w:t>
      </w:r>
      <w:r>
        <w:rPr>
          <w:rFonts w:hint="eastAsia"/>
        </w:rPr>
        <w:t>参考</w:t>
      </w:r>
      <w:r w:rsidR="00F8122B">
        <w:rPr>
          <w:rFonts w:hint="eastAsia"/>
        </w:rPr>
        <w:t>の１頁</w:t>
      </w:r>
    </w:p>
    <w:p w:rsidR="00F8122B" w:rsidRDefault="00F8122B" w:rsidP="00F8122B">
      <w:r>
        <w:rPr>
          <w:rFonts w:hint="eastAsia"/>
        </w:rPr>
        <w:t>参考２、</w:t>
      </w:r>
      <w:r w:rsidR="002226B9">
        <w:rPr>
          <w:rFonts w:hint="eastAsia"/>
        </w:rPr>
        <w:t>千葉市バリアフリー基本構想推進協議会</w:t>
      </w:r>
      <w:r>
        <w:rPr>
          <w:rFonts w:hint="eastAsia"/>
        </w:rPr>
        <w:t>、</w:t>
      </w:r>
      <w:r w:rsidR="002226B9">
        <w:rPr>
          <w:rFonts w:hint="eastAsia"/>
        </w:rPr>
        <w:t>委員名簿</w:t>
      </w:r>
      <w:r>
        <w:rPr>
          <w:rFonts w:hint="eastAsia"/>
        </w:rPr>
        <w:t>、</w:t>
      </w:r>
      <w:r w:rsidR="002226B9">
        <w:rPr>
          <w:rFonts w:hint="eastAsia"/>
        </w:rPr>
        <w:t>参考</w:t>
      </w:r>
      <w:r>
        <w:rPr>
          <w:rFonts w:hint="eastAsia"/>
        </w:rPr>
        <w:t>の３頁</w:t>
      </w:r>
    </w:p>
    <w:p w:rsidR="00F8122B" w:rsidRDefault="00F8122B" w:rsidP="00F8122B">
      <w:r>
        <w:rPr>
          <w:rFonts w:hint="eastAsia"/>
        </w:rPr>
        <w:t>参考３、</w:t>
      </w:r>
      <w:r w:rsidR="002226B9">
        <w:rPr>
          <w:rFonts w:hint="eastAsia"/>
        </w:rPr>
        <w:t>検討経緯</w:t>
      </w:r>
      <w:r>
        <w:rPr>
          <w:rFonts w:hint="eastAsia"/>
        </w:rPr>
        <w:t>、</w:t>
      </w:r>
      <w:r w:rsidR="002226B9">
        <w:rPr>
          <w:rFonts w:hint="eastAsia"/>
        </w:rPr>
        <w:t>参考</w:t>
      </w:r>
      <w:r>
        <w:rPr>
          <w:rFonts w:hint="eastAsia"/>
        </w:rPr>
        <w:t>の４頁</w:t>
      </w:r>
    </w:p>
    <w:p w:rsidR="00F8122B" w:rsidRDefault="00F8122B" w:rsidP="00F8122B">
      <w:r>
        <w:rPr>
          <w:rFonts w:hint="eastAsia"/>
        </w:rPr>
        <w:t>参考４、</w:t>
      </w:r>
      <w:r w:rsidR="002226B9">
        <w:rPr>
          <w:rFonts w:hint="eastAsia"/>
        </w:rPr>
        <w:t>用語集</w:t>
      </w:r>
      <w:r>
        <w:rPr>
          <w:rFonts w:hint="eastAsia"/>
        </w:rPr>
        <w:t>、</w:t>
      </w:r>
      <w:r w:rsidR="002226B9">
        <w:rPr>
          <w:rFonts w:hint="eastAsia"/>
        </w:rPr>
        <w:t>参考</w:t>
      </w:r>
      <w:r>
        <w:rPr>
          <w:rFonts w:hint="eastAsia"/>
        </w:rPr>
        <w:t>の５頁</w:t>
      </w:r>
    </w:p>
    <w:sectPr w:rsidR="00F812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5B" w:rsidRDefault="001A6C5B" w:rsidP="003B1C98">
      <w:r>
        <w:separator/>
      </w:r>
    </w:p>
  </w:endnote>
  <w:endnote w:type="continuationSeparator" w:id="0">
    <w:p w:rsidR="001A6C5B" w:rsidRDefault="001A6C5B" w:rsidP="003B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5B" w:rsidRDefault="001A6C5B" w:rsidP="003B1C98">
      <w:r>
        <w:separator/>
      </w:r>
    </w:p>
  </w:footnote>
  <w:footnote w:type="continuationSeparator" w:id="0">
    <w:p w:rsidR="001A6C5B" w:rsidRDefault="001A6C5B" w:rsidP="003B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F87A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7B6E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4C7A2ECA"/>
    <w:multiLevelType w:val="hybridMultilevel"/>
    <w:tmpl w:val="B6D21F9C"/>
    <w:lvl w:ilvl="0" w:tplc="0C7EB0D8">
      <w:start w:val="1"/>
      <w:numFmt w:val="decimal"/>
      <w:pStyle w:val="3"/>
      <w:lvlText w:val="（%1）"/>
      <w:lvlJc w:val="left"/>
      <w:pPr>
        <w:ind w:left="590" w:hanging="420"/>
      </w:pPr>
      <w:rPr>
        <w:rFonts w:ascii="游ゴシック" w:eastAsia="游ゴシック" w:hAnsi="游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" w15:restartNumberingAfterBreak="0">
    <w:nsid w:val="5F2C57C0"/>
    <w:multiLevelType w:val="multilevel"/>
    <w:tmpl w:val="4EA4660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39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70DE3AD6"/>
    <w:multiLevelType w:val="hybridMultilevel"/>
    <w:tmpl w:val="6832BC8C"/>
    <w:lvl w:ilvl="0" w:tplc="CA781A50">
      <w:start w:val="1"/>
      <w:numFmt w:val="bullet"/>
      <w:pStyle w:val="a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84"/>
    <w:rsid w:val="00015107"/>
    <w:rsid w:val="00031535"/>
    <w:rsid w:val="0003202F"/>
    <w:rsid w:val="000C67C6"/>
    <w:rsid w:val="0018186B"/>
    <w:rsid w:val="001A6C5B"/>
    <w:rsid w:val="001C6F91"/>
    <w:rsid w:val="002226B9"/>
    <w:rsid w:val="002E661E"/>
    <w:rsid w:val="002F630B"/>
    <w:rsid w:val="003B1C98"/>
    <w:rsid w:val="003C2F5B"/>
    <w:rsid w:val="003D6AF1"/>
    <w:rsid w:val="004A3B61"/>
    <w:rsid w:val="00500DC3"/>
    <w:rsid w:val="00526C8B"/>
    <w:rsid w:val="005A0494"/>
    <w:rsid w:val="0068297D"/>
    <w:rsid w:val="00784C87"/>
    <w:rsid w:val="008B175A"/>
    <w:rsid w:val="008E7884"/>
    <w:rsid w:val="008F71CD"/>
    <w:rsid w:val="00907A35"/>
    <w:rsid w:val="009722E2"/>
    <w:rsid w:val="009B7B2D"/>
    <w:rsid w:val="009C2567"/>
    <w:rsid w:val="009C7ECD"/>
    <w:rsid w:val="00A478C8"/>
    <w:rsid w:val="00B210B3"/>
    <w:rsid w:val="00B338FA"/>
    <w:rsid w:val="00B62949"/>
    <w:rsid w:val="00B62B47"/>
    <w:rsid w:val="00C51667"/>
    <w:rsid w:val="00D63452"/>
    <w:rsid w:val="00DA7134"/>
    <w:rsid w:val="00DC25EC"/>
    <w:rsid w:val="00EA445E"/>
    <w:rsid w:val="00F005F4"/>
    <w:rsid w:val="00F017CE"/>
    <w:rsid w:val="00F05189"/>
    <w:rsid w:val="00F30FA8"/>
    <w:rsid w:val="00F8122B"/>
    <w:rsid w:val="00FB6BC0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8D91B-DB2A-4C76-9E24-FEA4490D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122B"/>
    <w:pPr>
      <w:spacing w:before="0" w:after="0" w:line="240" w:lineRule="auto"/>
    </w:pPr>
    <w:rPr>
      <w:kern w:val="0"/>
      <w:sz w:val="21"/>
    </w:rPr>
  </w:style>
  <w:style w:type="paragraph" w:styleId="1">
    <w:name w:val="heading 1"/>
    <w:basedOn w:val="a0"/>
    <w:next w:val="a0"/>
    <w:link w:val="10"/>
    <w:uiPriority w:val="9"/>
    <w:qFormat/>
    <w:rsid w:val="00C51667"/>
    <w:pPr>
      <w:numPr>
        <w:numId w:val="10"/>
      </w:numPr>
      <w:pBdr>
        <w:left w:val="single" w:sz="48" w:space="0" w:color="E7E6E6" w:themeColor="background2"/>
        <w:right w:val="single" w:sz="48" w:space="0" w:color="E7E6E6" w:themeColor="background2"/>
      </w:pBdr>
      <w:shd w:val="clear" w:color="auto" w:fill="E7E6E6" w:themeFill="background2"/>
      <w:ind w:rightChars="70" w:right="14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C51667"/>
    <w:pPr>
      <w:numPr>
        <w:ilvl w:val="1"/>
        <w:numId w:val="10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napToGrid w:val="0"/>
      <w:spacing w:beforeLines="50" w:before="180"/>
      <w:ind w:rightChars="50" w:right="100"/>
      <w:outlineLvl w:val="1"/>
    </w:pPr>
    <w:rPr>
      <w:b/>
      <w:caps/>
      <w:spacing w:val="15"/>
      <w:sz w:val="24"/>
    </w:rPr>
  </w:style>
  <w:style w:type="paragraph" w:styleId="3">
    <w:name w:val="heading 3"/>
    <w:next w:val="a1"/>
    <w:link w:val="30"/>
    <w:uiPriority w:val="9"/>
    <w:unhideWhenUsed/>
    <w:qFormat/>
    <w:rsid w:val="00C51667"/>
    <w:pPr>
      <w:numPr>
        <w:numId w:val="11"/>
      </w:numPr>
      <w:snapToGrid w:val="0"/>
      <w:spacing w:beforeLines="50" w:before="180" w:after="0" w:line="240" w:lineRule="auto"/>
      <w:outlineLvl w:val="2"/>
    </w:pPr>
    <w:rPr>
      <w:b/>
      <w:caps/>
      <w:color w:val="1F4D78" w:themeColor="accent1" w:themeShade="7F"/>
      <w:spacing w:val="15"/>
      <w:kern w:val="0"/>
      <w:sz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667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667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667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667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667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66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C51667"/>
    <w:rPr>
      <w:b/>
      <w:caps/>
      <w:color w:val="FFFFFF" w:themeColor="background1"/>
      <w:spacing w:val="15"/>
      <w:kern w:val="0"/>
      <w:sz w:val="28"/>
      <w:szCs w:val="22"/>
      <w:shd w:val="clear" w:color="auto" w:fill="E7E6E6" w:themeFill="background2"/>
    </w:rPr>
  </w:style>
  <w:style w:type="character" w:customStyle="1" w:styleId="20">
    <w:name w:val="見出し 2 (文字)"/>
    <w:basedOn w:val="a2"/>
    <w:link w:val="2"/>
    <w:uiPriority w:val="9"/>
    <w:rsid w:val="00C51667"/>
    <w:rPr>
      <w:b/>
      <w:caps/>
      <w:spacing w:val="15"/>
      <w:kern w:val="0"/>
      <w:sz w:val="24"/>
      <w:shd w:val="clear" w:color="auto" w:fill="DEEAF6" w:themeFill="accent1" w:themeFillTint="33"/>
    </w:rPr>
  </w:style>
  <w:style w:type="character" w:customStyle="1" w:styleId="30">
    <w:name w:val="見出し 3 (文字)"/>
    <w:basedOn w:val="a2"/>
    <w:link w:val="3"/>
    <w:uiPriority w:val="9"/>
    <w:rsid w:val="00C51667"/>
    <w:rPr>
      <w:b/>
      <w:caps/>
      <w:color w:val="1F4D78" w:themeColor="accent1" w:themeShade="7F"/>
      <w:spacing w:val="15"/>
      <w:kern w:val="0"/>
      <w:sz w:val="22"/>
    </w:rPr>
  </w:style>
  <w:style w:type="character" w:customStyle="1" w:styleId="40">
    <w:name w:val="見出し 4 (文字)"/>
    <w:basedOn w:val="a2"/>
    <w:link w:val="4"/>
    <w:uiPriority w:val="9"/>
    <w:semiHidden/>
    <w:rsid w:val="00C51667"/>
    <w:rPr>
      <w:caps/>
      <w:color w:val="2E74B5" w:themeColor="accent1" w:themeShade="BF"/>
      <w:spacing w:val="10"/>
      <w:kern w:val="0"/>
      <w:sz w:val="21"/>
    </w:rPr>
  </w:style>
  <w:style w:type="character" w:customStyle="1" w:styleId="50">
    <w:name w:val="見出し 5 (文字)"/>
    <w:basedOn w:val="a2"/>
    <w:link w:val="5"/>
    <w:uiPriority w:val="9"/>
    <w:semiHidden/>
    <w:rsid w:val="00C51667"/>
    <w:rPr>
      <w:caps/>
      <w:color w:val="2E74B5" w:themeColor="accent1" w:themeShade="BF"/>
      <w:spacing w:val="10"/>
      <w:kern w:val="0"/>
      <w:sz w:val="21"/>
    </w:rPr>
  </w:style>
  <w:style w:type="character" w:customStyle="1" w:styleId="60">
    <w:name w:val="見出し 6 (文字)"/>
    <w:basedOn w:val="a2"/>
    <w:link w:val="6"/>
    <w:uiPriority w:val="9"/>
    <w:semiHidden/>
    <w:rsid w:val="00C51667"/>
    <w:rPr>
      <w:caps/>
      <w:color w:val="2E74B5" w:themeColor="accent1" w:themeShade="BF"/>
      <w:spacing w:val="10"/>
      <w:kern w:val="0"/>
      <w:sz w:val="21"/>
    </w:rPr>
  </w:style>
  <w:style w:type="character" w:customStyle="1" w:styleId="70">
    <w:name w:val="見出し 7 (文字)"/>
    <w:basedOn w:val="a2"/>
    <w:link w:val="7"/>
    <w:uiPriority w:val="9"/>
    <w:semiHidden/>
    <w:rsid w:val="00C51667"/>
    <w:rPr>
      <w:caps/>
      <w:color w:val="2E74B5" w:themeColor="accent1" w:themeShade="BF"/>
      <w:spacing w:val="10"/>
      <w:kern w:val="0"/>
      <w:sz w:val="21"/>
    </w:rPr>
  </w:style>
  <w:style w:type="character" w:customStyle="1" w:styleId="80">
    <w:name w:val="見出し 8 (文字)"/>
    <w:basedOn w:val="a2"/>
    <w:link w:val="8"/>
    <w:uiPriority w:val="9"/>
    <w:semiHidden/>
    <w:rsid w:val="00C51667"/>
    <w:rPr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2"/>
    <w:link w:val="9"/>
    <w:uiPriority w:val="9"/>
    <w:semiHidden/>
    <w:rsid w:val="00C51667"/>
    <w:rPr>
      <w:i/>
      <w:iCs/>
      <w:caps/>
      <w:spacing w:val="10"/>
      <w:kern w:val="0"/>
      <w:sz w:val="18"/>
      <w:szCs w:val="18"/>
    </w:rPr>
  </w:style>
  <w:style w:type="paragraph" w:styleId="11">
    <w:name w:val="toc 1"/>
    <w:basedOn w:val="a0"/>
    <w:next w:val="a0"/>
    <w:autoRedefine/>
    <w:uiPriority w:val="39"/>
    <w:unhideWhenUsed/>
    <w:rsid w:val="00C51667"/>
    <w:pPr>
      <w:tabs>
        <w:tab w:val="left" w:pos="420"/>
        <w:tab w:val="right" w:leader="dot" w:pos="8494"/>
      </w:tabs>
    </w:pPr>
  </w:style>
  <w:style w:type="paragraph" w:styleId="21">
    <w:name w:val="toc 2"/>
    <w:basedOn w:val="a0"/>
    <w:next w:val="a0"/>
    <w:autoRedefine/>
    <w:uiPriority w:val="39"/>
    <w:unhideWhenUsed/>
    <w:rsid w:val="00C51667"/>
    <w:pPr>
      <w:tabs>
        <w:tab w:val="left" w:pos="840"/>
        <w:tab w:val="right" w:leader="dot" w:pos="8494"/>
      </w:tabs>
      <w:ind w:leftChars="100" w:left="200"/>
    </w:pPr>
  </w:style>
  <w:style w:type="paragraph" w:styleId="a5">
    <w:name w:val="caption"/>
    <w:basedOn w:val="a0"/>
    <w:next w:val="a0"/>
    <w:uiPriority w:val="35"/>
    <w:semiHidden/>
    <w:unhideWhenUsed/>
    <w:qFormat/>
    <w:rsid w:val="00C51667"/>
    <w:rPr>
      <w:b/>
      <w:bCs/>
      <w:color w:val="2E74B5" w:themeColor="accent1" w:themeShade="BF"/>
      <w:sz w:val="16"/>
      <w:szCs w:val="16"/>
    </w:rPr>
  </w:style>
  <w:style w:type="paragraph" w:styleId="a6">
    <w:name w:val="Title"/>
    <w:basedOn w:val="a0"/>
    <w:next w:val="a0"/>
    <w:link w:val="a7"/>
    <w:uiPriority w:val="10"/>
    <w:qFormat/>
    <w:rsid w:val="00C51667"/>
    <w:pPr>
      <w:pBdr>
        <w:bottom w:val="single" w:sz="8" w:space="1" w:color="4472C4" w:themeColor="accent5"/>
      </w:pBdr>
    </w:pPr>
    <w:rPr>
      <w:rFonts w:asciiTheme="majorHAnsi" w:eastAsiaTheme="majorEastAsia" w:hAnsiTheme="majorHAnsi" w:cstheme="majorBidi"/>
      <w:b/>
      <w:caps/>
      <w:color w:val="E7E6E6" w:themeColor="background2"/>
      <w:spacing w:val="10"/>
      <w:sz w:val="52"/>
      <w:szCs w:val="52"/>
    </w:rPr>
  </w:style>
  <w:style w:type="character" w:customStyle="1" w:styleId="a7">
    <w:name w:val="表題 (文字)"/>
    <w:basedOn w:val="a2"/>
    <w:link w:val="a6"/>
    <w:uiPriority w:val="10"/>
    <w:rsid w:val="00C51667"/>
    <w:rPr>
      <w:rFonts w:asciiTheme="majorHAnsi" w:eastAsiaTheme="majorEastAsia" w:hAnsiTheme="majorHAnsi" w:cstheme="majorBidi"/>
      <w:b/>
      <w:caps/>
      <w:color w:val="E7E6E6" w:themeColor="background2"/>
      <w:spacing w:val="10"/>
      <w:kern w:val="0"/>
      <w:sz w:val="52"/>
      <w:szCs w:val="52"/>
    </w:rPr>
  </w:style>
  <w:style w:type="paragraph" w:styleId="a8">
    <w:name w:val="Subtitle"/>
    <w:basedOn w:val="a0"/>
    <w:next w:val="a0"/>
    <w:link w:val="a9"/>
    <w:uiPriority w:val="11"/>
    <w:qFormat/>
    <w:rsid w:val="00C51667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9">
    <w:name w:val="副題 (文字)"/>
    <w:basedOn w:val="a2"/>
    <w:link w:val="a8"/>
    <w:uiPriority w:val="11"/>
    <w:rsid w:val="00C51667"/>
    <w:rPr>
      <w:caps/>
      <w:color w:val="595959" w:themeColor="text1" w:themeTint="A6"/>
      <w:spacing w:val="10"/>
      <w:kern w:val="0"/>
      <w:sz w:val="21"/>
      <w:szCs w:val="21"/>
    </w:rPr>
  </w:style>
  <w:style w:type="character" w:styleId="aa">
    <w:name w:val="Hyperlink"/>
    <w:basedOn w:val="a2"/>
    <w:uiPriority w:val="99"/>
    <w:unhideWhenUsed/>
    <w:rsid w:val="00C51667"/>
    <w:rPr>
      <w:color w:val="0563C1" w:themeColor="hyperlink"/>
      <w:u w:val="single"/>
    </w:rPr>
  </w:style>
  <w:style w:type="character" w:styleId="ab">
    <w:name w:val="Strong"/>
    <w:uiPriority w:val="22"/>
    <w:qFormat/>
    <w:rsid w:val="00C51667"/>
    <w:rPr>
      <w:b/>
      <w:bCs/>
    </w:rPr>
  </w:style>
  <w:style w:type="character" w:styleId="ac">
    <w:name w:val="Emphasis"/>
    <w:uiPriority w:val="20"/>
    <w:qFormat/>
    <w:rsid w:val="00C51667"/>
    <w:rPr>
      <w:caps/>
      <w:color w:val="1F4D78" w:themeColor="accent1" w:themeShade="7F"/>
      <w:spacing w:val="5"/>
    </w:rPr>
  </w:style>
  <w:style w:type="table" w:styleId="ad">
    <w:name w:val="Table Grid"/>
    <w:basedOn w:val="a3"/>
    <w:uiPriority w:val="39"/>
    <w:rsid w:val="00C51667"/>
    <w:pPr>
      <w:spacing w:before="0"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1667"/>
    <w:pPr>
      <w:spacing w:before="1296" w:after="0" w:line="240" w:lineRule="auto"/>
    </w:pPr>
    <w:rPr>
      <w:kern w:val="0"/>
    </w:rPr>
  </w:style>
  <w:style w:type="paragraph" w:styleId="af">
    <w:name w:val="List Paragraph"/>
    <w:basedOn w:val="a0"/>
    <w:uiPriority w:val="34"/>
    <w:qFormat/>
    <w:rsid w:val="00C51667"/>
    <w:pPr>
      <w:ind w:leftChars="400" w:left="840"/>
    </w:pPr>
  </w:style>
  <w:style w:type="paragraph" w:styleId="af0">
    <w:name w:val="Quote"/>
    <w:basedOn w:val="a0"/>
    <w:next w:val="a0"/>
    <w:link w:val="af1"/>
    <w:uiPriority w:val="29"/>
    <w:qFormat/>
    <w:rsid w:val="00C51667"/>
    <w:rPr>
      <w:i/>
      <w:iCs/>
      <w:sz w:val="24"/>
      <w:szCs w:val="24"/>
    </w:rPr>
  </w:style>
  <w:style w:type="character" w:customStyle="1" w:styleId="af1">
    <w:name w:val="引用文 (文字)"/>
    <w:basedOn w:val="a2"/>
    <w:link w:val="af0"/>
    <w:uiPriority w:val="29"/>
    <w:rsid w:val="00C51667"/>
    <w:rPr>
      <w:i/>
      <w:iCs/>
      <w:kern w:val="0"/>
      <w:sz w:val="24"/>
      <w:szCs w:val="24"/>
    </w:rPr>
  </w:style>
  <w:style w:type="paragraph" w:styleId="22">
    <w:name w:val="Intense Quote"/>
    <w:basedOn w:val="a0"/>
    <w:next w:val="a0"/>
    <w:link w:val="23"/>
    <w:uiPriority w:val="30"/>
    <w:qFormat/>
    <w:rsid w:val="00C51667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3">
    <w:name w:val="引用文 2 (文字)"/>
    <w:basedOn w:val="a2"/>
    <w:link w:val="22"/>
    <w:uiPriority w:val="30"/>
    <w:rsid w:val="00C51667"/>
    <w:rPr>
      <w:color w:val="5B9BD5" w:themeColor="accent1"/>
      <w:kern w:val="0"/>
      <w:sz w:val="24"/>
      <w:szCs w:val="24"/>
    </w:rPr>
  </w:style>
  <w:style w:type="character" w:styleId="af2">
    <w:name w:val="Subtle Emphasis"/>
    <w:uiPriority w:val="19"/>
    <w:qFormat/>
    <w:rsid w:val="00C51667"/>
    <w:rPr>
      <w:i/>
      <w:iCs/>
      <w:color w:val="1F4D78" w:themeColor="accent1" w:themeShade="7F"/>
    </w:rPr>
  </w:style>
  <w:style w:type="character" w:styleId="24">
    <w:name w:val="Intense Emphasis"/>
    <w:uiPriority w:val="21"/>
    <w:rsid w:val="00C51667"/>
    <w:rPr>
      <w:b/>
      <w:bCs/>
      <w:caps/>
      <w:color w:val="1F4D78" w:themeColor="accent1" w:themeShade="7F"/>
      <w:spacing w:val="10"/>
    </w:rPr>
  </w:style>
  <w:style w:type="character" w:styleId="af3">
    <w:name w:val="Subtle Reference"/>
    <w:uiPriority w:val="31"/>
    <w:qFormat/>
    <w:rsid w:val="00C51667"/>
    <w:rPr>
      <w:b/>
      <w:bCs/>
      <w:color w:val="5B9BD5" w:themeColor="accent1"/>
    </w:rPr>
  </w:style>
  <w:style w:type="character" w:styleId="25">
    <w:name w:val="Intense Reference"/>
    <w:uiPriority w:val="32"/>
    <w:qFormat/>
    <w:rsid w:val="00C51667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C51667"/>
    <w:rPr>
      <w:b/>
      <w:bCs/>
      <w:i/>
      <w:iCs/>
      <w:spacing w:val="0"/>
    </w:rPr>
  </w:style>
  <w:style w:type="paragraph" w:styleId="af5">
    <w:name w:val="TOC Heading"/>
    <w:next w:val="a0"/>
    <w:uiPriority w:val="39"/>
    <w:unhideWhenUsed/>
    <w:qFormat/>
    <w:rsid w:val="00C51667"/>
    <w:pPr>
      <w:pBdr>
        <w:bottom w:val="single" w:sz="8" w:space="1" w:color="4472C4" w:themeColor="accent5"/>
      </w:pBdr>
      <w:spacing w:beforeLines="50" w:before="180" w:afterLines="100" w:after="360" w:line="240" w:lineRule="auto"/>
      <w:ind w:left="425" w:hanging="425"/>
    </w:pPr>
    <w:rPr>
      <w:b/>
      <w:caps/>
      <w:color w:val="E7E6E6" w:themeColor="background2"/>
      <w:spacing w:val="15"/>
      <w:kern w:val="0"/>
      <w:sz w:val="28"/>
      <w:szCs w:val="22"/>
      <w:lang w:val="ja-JP"/>
    </w:rPr>
  </w:style>
  <w:style w:type="paragraph" w:customStyle="1" w:styleId="12">
    <w:name w:val="スタイル1"/>
    <w:basedOn w:val="a0"/>
    <w:rsid w:val="00C51667"/>
    <w:pPr>
      <w:ind w:firstLineChars="100" w:firstLine="200"/>
    </w:pPr>
  </w:style>
  <w:style w:type="paragraph" w:styleId="a1">
    <w:name w:val="Body Text"/>
    <w:basedOn w:val="12"/>
    <w:link w:val="af6"/>
    <w:qFormat/>
    <w:rsid w:val="00C51667"/>
    <w:pPr>
      <w:spacing w:beforeLines="20" w:before="72" w:afterLines="20" w:after="72"/>
      <w:ind w:firstLine="210"/>
    </w:pPr>
  </w:style>
  <w:style w:type="character" w:customStyle="1" w:styleId="af6">
    <w:name w:val="本文 (文字)"/>
    <w:basedOn w:val="a2"/>
    <w:link w:val="a1"/>
    <w:rsid w:val="00C51667"/>
    <w:rPr>
      <w:kern w:val="0"/>
      <w:sz w:val="21"/>
    </w:rPr>
  </w:style>
  <w:style w:type="paragraph" w:customStyle="1" w:styleId="26">
    <w:name w:val="スタイル2"/>
    <w:basedOn w:val="a1"/>
    <w:rsid w:val="00C51667"/>
    <w:pPr>
      <w:ind w:left="630" w:firstLineChars="0" w:firstLine="0"/>
    </w:pPr>
  </w:style>
  <w:style w:type="paragraph" w:styleId="af7">
    <w:name w:val="footer"/>
    <w:basedOn w:val="a0"/>
    <w:link w:val="af8"/>
    <w:uiPriority w:val="99"/>
    <w:unhideWhenUsed/>
    <w:rsid w:val="00C5166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2"/>
    <w:link w:val="af7"/>
    <w:uiPriority w:val="99"/>
    <w:rsid w:val="00C51667"/>
    <w:rPr>
      <w:kern w:val="0"/>
      <w:sz w:val="21"/>
    </w:rPr>
  </w:style>
  <w:style w:type="paragraph" w:styleId="af9">
    <w:name w:val="header"/>
    <w:basedOn w:val="a0"/>
    <w:link w:val="afa"/>
    <w:uiPriority w:val="99"/>
    <w:unhideWhenUsed/>
    <w:rsid w:val="00C51667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2"/>
    <w:link w:val="af9"/>
    <w:uiPriority w:val="99"/>
    <w:rsid w:val="00C51667"/>
    <w:rPr>
      <w:kern w:val="0"/>
      <w:sz w:val="21"/>
    </w:rPr>
  </w:style>
  <w:style w:type="paragraph" w:styleId="a">
    <w:name w:val="List Bullet"/>
    <w:basedOn w:val="a1"/>
    <w:uiPriority w:val="9"/>
    <w:qFormat/>
    <w:rsid w:val="00C51667"/>
    <w:pPr>
      <w:numPr>
        <w:numId w:val="8"/>
      </w:numPr>
      <w:spacing w:beforeLines="50" w:before="180" w:afterLines="0" w:after="0"/>
      <w:ind w:firstLineChars="0" w:firstLine="0"/>
      <w:contextualSpacing/>
    </w:pPr>
  </w:style>
  <w:style w:type="paragraph" w:styleId="27">
    <w:name w:val="List Bullet 2"/>
    <w:basedOn w:val="a"/>
    <w:uiPriority w:val="9"/>
    <w:qFormat/>
    <w:rsid w:val="00C51667"/>
    <w:pPr>
      <w:ind w:left="84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