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407" w:rsidRPr="00816407" w:rsidRDefault="00816407" w:rsidP="00816407">
      <w:pPr>
        <w:wordWrap w:val="0"/>
        <w:spacing w:line="300" w:lineRule="exact"/>
        <w:jc w:val="right"/>
      </w:pPr>
      <w:r w:rsidRPr="00816407">
        <w:rPr>
          <w:rFonts w:hint="eastAsia"/>
        </w:rPr>
        <w:t>令和２年４月</w:t>
      </w:r>
    </w:p>
    <w:p w:rsidR="00816407" w:rsidRPr="00816407" w:rsidRDefault="00816407" w:rsidP="00816407">
      <w:pPr>
        <w:spacing w:line="300" w:lineRule="exact"/>
      </w:pPr>
      <w:r w:rsidRPr="00816407">
        <w:rPr>
          <w:rFonts w:hint="eastAsia"/>
        </w:rPr>
        <w:t xml:space="preserve">　請</w:t>
      </w:r>
      <w:r w:rsidRPr="00816407">
        <w:rPr>
          <w:rFonts w:hint="eastAsia"/>
        </w:rPr>
        <w:t xml:space="preserve"> </w:t>
      </w:r>
      <w:r w:rsidRPr="00816407">
        <w:rPr>
          <w:rFonts w:hint="eastAsia"/>
        </w:rPr>
        <w:t>負</w:t>
      </w:r>
      <w:r w:rsidRPr="00816407">
        <w:rPr>
          <w:rFonts w:hint="eastAsia"/>
        </w:rPr>
        <w:t xml:space="preserve"> </w:t>
      </w:r>
      <w:r w:rsidRPr="00816407">
        <w:rPr>
          <w:rFonts w:hint="eastAsia"/>
        </w:rPr>
        <w:t>業</w:t>
      </w:r>
      <w:r w:rsidRPr="00816407">
        <w:rPr>
          <w:rFonts w:hint="eastAsia"/>
        </w:rPr>
        <w:t xml:space="preserve"> </w:t>
      </w:r>
      <w:r w:rsidRPr="00816407">
        <w:rPr>
          <w:rFonts w:hint="eastAsia"/>
        </w:rPr>
        <w:t>者</w:t>
      </w:r>
      <w:r w:rsidRPr="00816407">
        <w:rPr>
          <w:rFonts w:hint="eastAsia"/>
        </w:rPr>
        <w:t xml:space="preserve">  </w:t>
      </w:r>
      <w:r w:rsidRPr="00816407">
        <w:rPr>
          <w:rFonts w:hint="eastAsia"/>
        </w:rPr>
        <w:t>各</w:t>
      </w:r>
      <w:r w:rsidRPr="00816407">
        <w:rPr>
          <w:rFonts w:hint="eastAsia"/>
        </w:rPr>
        <w:t xml:space="preserve"> </w:t>
      </w:r>
      <w:r w:rsidRPr="00816407">
        <w:rPr>
          <w:rFonts w:hint="eastAsia"/>
        </w:rPr>
        <w:t>位</w:t>
      </w:r>
    </w:p>
    <w:p w:rsidR="00816407" w:rsidRPr="00816407" w:rsidRDefault="00816407" w:rsidP="00816407">
      <w:pPr>
        <w:spacing w:line="300" w:lineRule="exact"/>
      </w:pPr>
    </w:p>
    <w:p w:rsidR="00816407" w:rsidRPr="00816407" w:rsidRDefault="00816407" w:rsidP="00816407">
      <w:pPr>
        <w:spacing w:line="300" w:lineRule="exact"/>
        <w:rPr>
          <w:kern w:val="0"/>
        </w:rPr>
      </w:pPr>
      <w:r w:rsidRPr="00816407">
        <w:rPr>
          <w:rFonts w:hint="eastAsia"/>
          <w:kern w:val="0"/>
        </w:rPr>
        <w:t xml:space="preserve">　　　　　　　　　　　　　　　　　　　　　　　　　　　　　　　　　　　　　</w:t>
      </w:r>
      <w:r w:rsidRPr="00816407">
        <w:rPr>
          <w:rFonts w:hint="eastAsia"/>
          <w:spacing w:val="157"/>
          <w:kern w:val="0"/>
          <w:fitText w:val="1260" w:id="-2110077184"/>
        </w:rPr>
        <w:t>千葉</w:t>
      </w:r>
      <w:r w:rsidRPr="00816407">
        <w:rPr>
          <w:rFonts w:hint="eastAsia"/>
          <w:spacing w:val="1"/>
          <w:kern w:val="0"/>
          <w:fitText w:val="1260" w:id="-2110077184"/>
        </w:rPr>
        <w:t>市</w:t>
      </w:r>
    </w:p>
    <w:p w:rsidR="00816407" w:rsidRPr="00816407" w:rsidRDefault="00816407" w:rsidP="00816407">
      <w:pPr>
        <w:spacing w:line="300" w:lineRule="exact"/>
      </w:pPr>
    </w:p>
    <w:p w:rsidR="00816407" w:rsidRPr="00816407" w:rsidRDefault="00816407" w:rsidP="00816407">
      <w:pPr>
        <w:pStyle w:val="a3"/>
        <w:spacing w:line="300" w:lineRule="exact"/>
        <w:jc w:val="center"/>
        <w:rPr>
          <w:rFonts w:ascii="ＭＳ ゴシック" w:eastAsia="ＭＳ ゴシック" w:hAnsi="ＭＳ ゴシック"/>
          <w:b/>
          <w:sz w:val="24"/>
        </w:rPr>
      </w:pPr>
      <w:r w:rsidRPr="00816407">
        <w:rPr>
          <w:rFonts w:ascii="ＭＳ ゴシック" w:eastAsia="ＭＳ ゴシック" w:hAnsi="ＭＳ ゴシック" w:hint="eastAsia"/>
          <w:b/>
          <w:sz w:val="24"/>
        </w:rPr>
        <w:t>建設工事等の実施にあたっての留意点について</w:t>
      </w:r>
    </w:p>
    <w:p w:rsidR="00816407" w:rsidRPr="00816407" w:rsidRDefault="00816407" w:rsidP="00816407">
      <w:pPr>
        <w:spacing w:line="240" w:lineRule="exact"/>
      </w:pPr>
    </w:p>
    <w:p w:rsidR="00816407" w:rsidRPr="00816407" w:rsidRDefault="00816407" w:rsidP="00816407">
      <w:pPr>
        <w:spacing w:line="240" w:lineRule="exact"/>
      </w:pPr>
      <w:r w:rsidRPr="00816407">
        <w:rPr>
          <w:rFonts w:hint="eastAsia"/>
        </w:rPr>
        <w:t xml:space="preserve">　本市発注の建設工事等の</w:t>
      </w:r>
      <w:r w:rsidRPr="00816407">
        <w:rPr>
          <w:rFonts w:hint="eastAsia"/>
          <w:snapToGrid w:val="0"/>
        </w:rPr>
        <w:t>実施にあたっては、千葉市建設工事請負契約約款、千葉市設計業務等委託契約約款及び千葉市建築設計業務等委託契約約款に則り履行することは</w:t>
      </w:r>
      <w:r w:rsidRPr="00816407">
        <w:rPr>
          <w:rFonts w:hint="eastAsia"/>
        </w:rPr>
        <w:t>もとより、関係法令を遵守するとともに、建設産業における生産システムの合理化及び労働福祉の向上を図るため、特に下記事項に十分留意して下さい。また、「下請負の適正化に関する指導指針（以下「指導指針」という。）」及びこの留意点をよく読み、適正な履行に努めて下さい。</w:t>
      </w:r>
    </w:p>
    <w:p w:rsidR="00816407" w:rsidRPr="00816407" w:rsidRDefault="00816407" w:rsidP="00816407">
      <w:pPr>
        <w:spacing w:line="240" w:lineRule="exact"/>
      </w:pPr>
    </w:p>
    <w:p w:rsidR="00816407" w:rsidRPr="00816407" w:rsidRDefault="00816407" w:rsidP="00816407">
      <w:pPr>
        <w:pStyle w:val="a5"/>
        <w:spacing w:line="240" w:lineRule="exact"/>
      </w:pPr>
      <w:r w:rsidRPr="00816407">
        <w:rPr>
          <w:rFonts w:hint="eastAsia"/>
        </w:rPr>
        <w:t>記</w:t>
      </w:r>
    </w:p>
    <w:p w:rsidR="00816407" w:rsidRPr="00816407" w:rsidRDefault="00816407" w:rsidP="00816407">
      <w:pPr>
        <w:pStyle w:val="a3"/>
        <w:spacing w:line="240" w:lineRule="exact"/>
      </w:pPr>
    </w:p>
    <w:p w:rsidR="00816407" w:rsidRPr="00816407" w:rsidRDefault="00816407" w:rsidP="00816407">
      <w:pPr>
        <w:pStyle w:val="a8"/>
        <w:spacing w:line="240" w:lineRule="exact"/>
        <w:rPr>
          <w:rFonts w:ascii="ＭＳ ゴシック" w:eastAsia="ＭＳ ゴシック" w:hAnsi="ＭＳ ゴシック"/>
          <w:b/>
          <w:sz w:val="24"/>
        </w:rPr>
      </w:pPr>
      <w:r w:rsidRPr="00816407">
        <w:rPr>
          <w:rFonts w:ascii="ＭＳ ゴシック" w:eastAsia="ＭＳ ゴシック" w:hAnsi="ＭＳ ゴシック" w:hint="eastAsia"/>
          <w:b/>
          <w:sz w:val="24"/>
        </w:rPr>
        <w:t>１．建設工事施工に関しての留意点</w:t>
      </w:r>
    </w:p>
    <w:p w:rsidR="00816407" w:rsidRPr="00816407" w:rsidRDefault="00816407" w:rsidP="00816407">
      <w:pPr>
        <w:pStyle w:val="a8"/>
        <w:spacing w:line="240" w:lineRule="exact"/>
        <w:ind w:left="420" w:hanging="420"/>
        <w:rPr>
          <w:szCs w:val="21"/>
        </w:rPr>
      </w:pPr>
      <w:r w:rsidRPr="00816407">
        <w:rPr>
          <w:rFonts w:hint="eastAsia"/>
          <w:szCs w:val="21"/>
        </w:rPr>
        <w:t>（１）公共工事を受注した建設業者は、その請負った建設工事について、いかなる方法をもってするかを問わず、一括して他の者に請負わせてはなりません。また、不必要な重層下請も認めないので請負った建設工事の下請契約を締結する場合は、必要最小限の部分のみとして下さい。なお、本市においては、１社と請負金額の過半を占める下請契約を締結することは好ましくないと考えていますので、下請契約の締結にあたっては注意して下さい。</w:t>
      </w:r>
    </w:p>
    <w:p w:rsidR="00816407" w:rsidRPr="00816407" w:rsidRDefault="00816407" w:rsidP="00816407">
      <w:pPr>
        <w:spacing w:line="240" w:lineRule="exact"/>
        <w:rPr>
          <w:szCs w:val="21"/>
        </w:rPr>
      </w:pPr>
      <w:r w:rsidRPr="00816407">
        <w:rPr>
          <w:rFonts w:hint="eastAsia"/>
          <w:szCs w:val="21"/>
        </w:rPr>
        <w:t>（２）下請業者及び資材納入業者は、できるだけ市内業者を優先して使用するよう努めて下さい。</w:t>
      </w:r>
    </w:p>
    <w:p w:rsidR="00816407" w:rsidRPr="00816407" w:rsidRDefault="00816407" w:rsidP="00816407">
      <w:pPr>
        <w:pStyle w:val="a8"/>
        <w:spacing w:line="240" w:lineRule="exact"/>
        <w:ind w:left="420" w:hanging="420"/>
        <w:rPr>
          <w:szCs w:val="21"/>
        </w:rPr>
      </w:pPr>
      <w:r w:rsidRPr="00816407">
        <w:rPr>
          <w:rFonts w:hint="eastAsia"/>
          <w:szCs w:val="21"/>
        </w:rPr>
        <w:t>（３）下請業者の選定にあたっては、施工能力、雇用管理及び労働福祉等の状況を総合的に勘案して優良な者を選定して下さい。</w:t>
      </w:r>
    </w:p>
    <w:p w:rsidR="00816407" w:rsidRPr="00816407" w:rsidRDefault="00816407" w:rsidP="00816407">
      <w:pPr>
        <w:pStyle w:val="a8"/>
        <w:spacing w:line="240" w:lineRule="exact"/>
        <w:ind w:left="420" w:hanging="420"/>
        <w:rPr>
          <w:b/>
          <w:szCs w:val="21"/>
          <w:u w:val="single"/>
        </w:rPr>
      </w:pPr>
      <w:r w:rsidRPr="00816407">
        <w:rPr>
          <w:rFonts w:hint="eastAsia"/>
          <w:szCs w:val="21"/>
        </w:rPr>
        <w:t xml:space="preserve">　　　</w:t>
      </w:r>
      <w:r w:rsidRPr="00816407">
        <w:rPr>
          <w:rFonts w:hint="eastAsia"/>
          <w:b/>
          <w:color w:val="FF0000"/>
          <w:szCs w:val="21"/>
          <w:u w:val="single"/>
        </w:rPr>
        <w:t>なお、本市が発注する建設工事については、社会保険等（健康保険、厚生年金保険、雇用保険）の未加入建設業者との下請契約締結を禁止</w:t>
      </w:r>
      <w:r w:rsidR="00B10FE4">
        <w:rPr>
          <w:rFonts w:hint="eastAsia"/>
          <w:b/>
          <w:color w:val="FF0000"/>
          <w:szCs w:val="21"/>
          <w:u w:val="single"/>
        </w:rPr>
        <w:t>しており</w:t>
      </w:r>
      <w:r w:rsidRPr="00816407">
        <w:rPr>
          <w:rFonts w:hint="eastAsia"/>
          <w:b/>
          <w:color w:val="FF0000"/>
          <w:szCs w:val="21"/>
          <w:u w:val="single"/>
        </w:rPr>
        <w:t>、</w:t>
      </w:r>
      <w:r w:rsidR="00B10FE4">
        <w:rPr>
          <w:rFonts w:hint="eastAsia"/>
          <w:b/>
          <w:color w:val="FF0000"/>
          <w:szCs w:val="21"/>
          <w:u w:val="single"/>
        </w:rPr>
        <w:t>違反</w:t>
      </w:r>
      <w:r w:rsidRPr="00816407">
        <w:rPr>
          <w:rFonts w:hint="eastAsia"/>
          <w:b/>
          <w:color w:val="FF0000"/>
          <w:szCs w:val="21"/>
          <w:u w:val="single"/>
        </w:rPr>
        <w:t>した場合は指名停止措置及び工事成績の減点を行います。</w:t>
      </w:r>
    </w:p>
    <w:p w:rsidR="00816407" w:rsidRPr="00816407" w:rsidRDefault="00816407" w:rsidP="00816407">
      <w:pPr>
        <w:pStyle w:val="a8"/>
        <w:spacing w:line="240" w:lineRule="exact"/>
        <w:ind w:left="420" w:hanging="420"/>
        <w:rPr>
          <w:snapToGrid w:val="0"/>
          <w:szCs w:val="21"/>
        </w:rPr>
      </w:pPr>
      <w:r w:rsidRPr="00816407">
        <w:rPr>
          <w:rFonts w:hint="eastAsia"/>
          <w:szCs w:val="21"/>
        </w:rPr>
        <w:t>（４）工事の開始に先だって、下請業者との契約を締結するときは、適正な下請条件による</w:t>
      </w:r>
      <w:r w:rsidRPr="00816407">
        <w:rPr>
          <w:rFonts w:hint="eastAsia"/>
          <w:snapToGrid w:val="0"/>
          <w:szCs w:val="21"/>
        </w:rPr>
        <w:t>ことに留意し、工事内容・工事代金額・前払金の有無を含む支払条件等を明記した建設工事下請契約約款または同契約約款に準拠した契約書を取り交わして下さい。また、下請業者に対して自己の取引上の地位を不当に利用して請負額が原価に満たない請負契約を締結したり、使用資機材等の購入を強制してはいけません。</w:t>
      </w:r>
    </w:p>
    <w:p w:rsidR="00816407" w:rsidRPr="00816407" w:rsidRDefault="00816407" w:rsidP="00816407">
      <w:pPr>
        <w:pStyle w:val="a8"/>
        <w:spacing w:line="240" w:lineRule="exact"/>
        <w:ind w:left="420" w:hanging="420"/>
        <w:rPr>
          <w:szCs w:val="21"/>
        </w:rPr>
      </w:pPr>
      <w:r w:rsidRPr="00816407">
        <w:rPr>
          <w:rFonts w:hint="eastAsia"/>
          <w:snapToGrid w:val="0"/>
          <w:szCs w:val="21"/>
        </w:rPr>
        <w:t>（５）</w:t>
      </w:r>
      <w:r w:rsidRPr="00816407">
        <w:rPr>
          <w:rFonts w:hint="eastAsia"/>
          <w:szCs w:val="21"/>
        </w:rPr>
        <w:t>建設資材を購入する場合には、資材納入業者の利益を不当に害することのないよう公正な取引きの確保に努めて下さい。</w:t>
      </w:r>
    </w:p>
    <w:p w:rsidR="00816407" w:rsidRPr="00816407" w:rsidRDefault="00816407" w:rsidP="00816407">
      <w:pPr>
        <w:pStyle w:val="a8"/>
        <w:spacing w:line="240" w:lineRule="exact"/>
        <w:ind w:left="420" w:hanging="420"/>
        <w:rPr>
          <w:szCs w:val="21"/>
        </w:rPr>
      </w:pPr>
      <w:r w:rsidRPr="00816407">
        <w:rPr>
          <w:rFonts w:hint="eastAsia"/>
          <w:szCs w:val="21"/>
        </w:rPr>
        <w:t>（６）１件の請負代金の額が</w:t>
      </w:r>
      <w:r w:rsidRPr="00816407">
        <w:rPr>
          <w:rFonts w:hint="eastAsia"/>
          <w:szCs w:val="21"/>
        </w:rPr>
        <w:t>500</w:t>
      </w:r>
      <w:r w:rsidRPr="00816407">
        <w:rPr>
          <w:rFonts w:hint="eastAsia"/>
          <w:szCs w:val="21"/>
        </w:rPr>
        <w:t>万円（建築一式工事は</w:t>
      </w:r>
      <w:r w:rsidRPr="00816407">
        <w:rPr>
          <w:rFonts w:hint="eastAsia"/>
          <w:szCs w:val="21"/>
        </w:rPr>
        <w:t>1,500</w:t>
      </w:r>
      <w:r w:rsidRPr="00816407">
        <w:rPr>
          <w:rFonts w:hint="eastAsia"/>
          <w:szCs w:val="21"/>
        </w:rPr>
        <w:t>万円）以上となる建設工事の下請契約を締結する場合は、当該建設業の許可を受けていない者とは下請契約を締結できません。</w:t>
      </w:r>
    </w:p>
    <w:p w:rsidR="00816407" w:rsidRPr="00816407" w:rsidRDefault="00816407" w:rsidP="00816407">
      <w:pPr>
        <w:spacing w:line="240" w:lineRule="exact"/>
        <w:ind w:left="420" w:hanging="420"/>
        <w:rPr>
          <w:szCs w:val="21"/>
        </w:rPr>
      </w:pPr>
      <w:r w:rsidRPr="00816407">
        <w:rPr>
          <w:rFonts w:hint="eastAsia"/>
          <w:szCs w:val="21"/>
        </w:rPr>
        <w:t>（７）特定建設</w:t>
      </w:r>
      <w:r w:rsidRPr="00816407">
        <w:rPr>
          <w:rFonts w:hint="eastAsia"/>
          <w:snapToGrid w:val="0"/>
          <w:szCs w:val="21"/>
        </w:rPr>
        <w:t>業者でなければ、下請代金の総額が</w:t>
      </w:r>
      <w:r w:rsidRPr="00816407">
        <w:rPr>
          <w:rFonts w:hint="eastAsia"/>
          <w:snapToGrid w:val="0"/>
          <w:szCs w:val="21"/>
        </w:rPr>
        <w:t>4,000</w:t>
      </w:r>
      <w:r w:rsidRPr="00816407">
        <w:rPr>
          <w:rFonts w:hint="eastAsia"/>
          <w:snapToGrid w:val="0"/>
          <w:szCs w:val="21"/>
        </w:rPr>
        <w:t>万円（建築一式工事にあっては</w:t>
      </w:r>
      <w:r w:rsidRPr="00816407">
        <w:rPr>
          <w:rFonts w:hint="eastAsia"/>
          <w:snapToGrid w:val="0"/>
          <w:szCs w:val="21"/>
        </w:rPr>
        <w:t>6,000</w:t>
      </w:r>
      <w:r w:rsidRPr="00816407">
        <w:rPr>
          <w:rFonts w:hint="eastAsia"/>
          <w:snapToGrid w:val="0"/>
          <w:szCs w:val="21"/>
        </w:rPr>
        <w:t>万円）以上となる</w:t>
      </w:r>
      <w:r w:rsidRPr="00816407">
        <w:rPr>
          <w:rFonts w:hint="eastAsia"/>
          <w:szCs w:val="21"/>
        </w:rPr>
        <w:t>下請契約を締結することはできません。また、特定建設業者がこのような下請契約を締結する場合は、監理技術者資格者証を有し、監理技術者講習を受講している技術者を工事現場ごとに専任で配置しなければなりません。</w:t>
      </w:r>
    </w:p>
    <w:p w:rsidR="00816407" w:rsidRPr="00816407" w:rsidRDefault="00816407" w:rsidP="00816407">
      <w:pPr>
        <w:spacing w:line="240" w:lineRule="exact"/>
        <w:rPr>
          <w:sz w:val="24"/>
        </w:rPr>
      </w:pPr>
    </w:p>
    <w:p w:rsidR="00816407" w:rsidRPr="00816407" w:rsidRDefault="00816407" w:rsidP="00816407">
      <w:pPr>
        <w:spacing w:line="240" w:lineRule="exact"/>
        <w:rPr>
          <w:rFonts w:ascii="ＭＳ ゴシック" w:eastAsia="ＭＳ ゴシック" w:hAnsi="ＭＳ ゴシック"/>
          <w:b/>
          <w:sz w:val="24"/>
        </w:rPr>
      </w:pPr>
      <w:r w:rsidRPr="00816407">
        <w:rPr>
          <w:rFonts w:ascii="ＭＳ ゴシック" w:eastAsia="ＭＳ ゴシック" w:hAnsi="ＭＳ ゴシック" w:hint="eastAsia"/>
          <w:b/>
          <w:sz w:val="24"/>
        </w:rPr>
        <w:t>２．建設工事に係る本市への届出等についての留意点</w:t>
      </w:r>
    </w:p>
    <w:p w:rsidR="00C86EC2" w:rsidRPr="00C86EC2" w:rsidRDefault="00C86EC2" w:rsidP="00C86EC2">
      <w:pPr>
        <w:spacing w:line="240" w:lineRule="exact"/>
        <w:ind w:left="420" w:hanging="420"/>
        <w:rPr>
          <w:rFonts w:hint="eastAsia"/>
          <w:szCs w:val="21"/>
        </w:rPr>
      </w:pPr>
      <w:r w:rsidRPr="00C86EC2">
        <w:rPr>
          <w:rFonts w:hint="eastAsia"/>
          <w:szCs w:val="21"/>
        </w:rPr>
        <w:t>（１）指導指針に基づき、配置する現場代理人、主任技術者または監理技術者※を「現場代理人等通知書（様式第４号）」へ記入の上、契約書と一緒に提出してください。通知書が提出されない場合は、契約締結を行いません。また、請負工事に工場製作期間が含まれる場合は、「現場代理人等通知書（様式第４号）」に加えて、「主任技術者等通知書（工場製作期間用）」を契約書と一緒に提出して下さい。</w:t>
      </w:r>
    </w:p>
    <w:p w:rsidR="00C86EC2" w:rsidRDefault="00C86EC2" w:rsidP="00C86EC2">
      <w:pPr>
        <w:spacing w:line="240" w:lineRule="exact"/>
        <w:ind w:left="420" w:hanging="420"/>
        <w:rPr>
          <w:szCs w:val="21"/>
        </w:rPr>
      </w:pPr>
      <w:r w:rsidRPr="00C86EC2">
        <w:rPr>
          <w:rFonts w:hint="eastAsia"/>
          <w:szCs w:val="21"/>
        </w:rPr>
        <w:t>※１（７）のとおり、特定建設業者で下請代金の総額が</w:t>
      </w:r>
      <w:r w:rsidRPr="00C86EC2">
        <w:rPr>
          <w:rFonts w:hint="eastAsia"/>
          <w:szCs w:val="21"/>
        </w:rPr>
        <w:t>4,000</w:t>
      </w:r>
      <w:r w:rsidRPr="00C86EC2">
        <w:rPr>
          <w:rFonts w:hint="eastAsia"/>
          <w:szCs w:val="21"/>
        </w:rPr>
        <w:t>万円（建築一式工事は</w:t>
      </w:r>
      <w:r w:rsidRPr="00C86EC2">
        <w:rPr>
          <w:rFonts w:hint="eastAsia"/>
          <w:szCs w:val="21"/>
        </w:rPr>
        <w:t>6,000</w:t>
      </w:r>
      <w:r w:rsidRPr="00C86EC2">
        <w:rPr>
          <w:rFonts w:hint="eastAsia"/>
          <w:szCs w:val="21"/>
        </w:rPr>
        <w:t>万円）以上となる場合は監理技術者の専任配置が必要となります。</w:t>
      </w:r>
    </w:p>
    <w:p w:rsidR="00816407" w:rsidRPr="00816407" w:rsidRDefault="00816407" w:rsidP="00C86EC2">
      <w:pPr>
        <w:spacing w:line="240" w:lineRule="exact"/>
        <w:ind w:left="420" w:hanging="420"/>
        <w:rPr>
          <w:szCs w:val="21"/>
        </w:rPr>
      </w:pPr>
      <w:bookmarkStart w:id="0" w:name="_GoBack"/>
      <w:bookmarkEnd w:id="0"/>
      <w:r w:rsidRPr="00816407">
        <w:rPr>
          <w:rFonts w:hint="eastAsia"/>
          <w:szCs w:val="21"/>
        </w:rPr>
        <w:t>（２）建設工事を本市から直接請負った建設業者が、その工事の一部を下請業者に請負わせようとするときは、施工体制台帳等を整備することにより、的確に建設工事の施工体制を把握するように努めて下さい。併せて、速やかに「下請業者選定通知書」、「施工体制台帳」、「施工体系図」、及び「再下請負通知書」の写しを提出して下さい。</w:t>
      </w:r>
    </w:p>
    <w:p w:rsidR="00816407" w:rsidRDefault="00816407" w:rsidP="00816407">
      <w:pPr>
        <w:pStyle w:val="a8"/>
        <w:tabs>
          <w:tab w:val="left" w:pos="525"/>
        </w:tabs>
        <w:spacing w:line="240" w:lineRule="exact"/>
        <w:rPr>
          <w:szCs w:val="21"/>
        </w:rPr>
      </w:pPr>
      <w:r w:rsidRPr="00816407">
        <w:rPr>
          <w:rFonts w:hint="eastAsia"/>
          <w:szCs w:val="21"/>
        </w:rPr>
        <w:t>（３）前記（２）において施工体制台帳を作成することとなった建設業者が、その建設工事において下</w:t>
      </w:r>
    </w:p>
    <w:p w:rsidR="00816407" w:rsidRDefault="00816407" w:rsidP="00816407">
      <w:pPr>
        <w:pStyle w:val="a8"/>
        <w:tabs>
          <w:tab w:val="left" w:pos="525"/>
        </w:tabs>
        <w:spacing w:line="240" w:lineRule="exact"/>
        <w:ind w:leftChars="100" w:firstLineChars="100" w:firstLine="210"/>
        <w:rPr>
          <w:szCs w:val="21"/>
        </w:rPr>
      </w:pPr>
      <w:r w:rsidRPr="00816407">
        <w:rPr>
          <w:rFonts w:hint="eastAsia"/>
          <w:szCs w:val="21"/>
        </w:rPr>
        <w:t>請契約を締結する場合は、当該下請業者に対し、施工体制台帳を作成する建設業者に該当する旨の</w:t>
      </w:r>
    </w:p>
    <w:p w:rsidR="00816407" w:rsidRPr="00816407" w:rsidRDefault="00816407" w:rsidP="00816407">
      <w:pPr>
        <w:pStyle w:val="a8"/>
        <w:tabs>
          <w:tab w:val="left" w:pos="525"/>
        </w:tabs>
        <w:spacing w:line="240" w:lineRule="exact"/>
        <w:ind w:leftChars="100" w:firstLineChars="100" w:firstLine="210"/>
        <w:rPr>
          <w:szCs w:val="21"/>
        </w:rPr>
      </w:pPr>
      <w:r w:rsidRPr="00816407">
        <w:rPr>
          <w:rFonts w:hint="eastAsia"/>
          <w:szCs w:val="21"/>
        </w:rPr>
        <w:t>通知を行って下さい。</w:t>
      </w:r>
    </w:p>
    <w:p w:rsidR="00816407" w:rsidRPr="00816407" w:rsidRDefault="00816407" w:rsidP="00816407">
      <w:pPr>
        <w:pStyle w:val="a8"/>
        <w:tabs>
          <w:tab w:val="left" w:pos="525"/>
        </w:tabs>
        <w:spacing w:line="240" w:lineRule="exact"/>
        <w:ind w:leftChars="200" w:left="420" w:firstLineChars="100" w:firstLine="210"/>
        <w:rPr>
          <w:szCs w:val="21"/>
        </w:rPr>
      </w:pPr>
      <w:r w:rsidRPr="00816407">
        <w:rPr>
          <w:rFonts w:hint="eastAsia"/>
          <w:szCs w:val="21"/>
        </w:rPr>
        <w:t>このことについては、再下請負人についても同様の対応が必要となるため指導指針により、適切な処理を行って下さい。</w:t>
      </w:r>
    </w:p>
    <w:p w:rsidR="00816407" w:rsidRDefault="00816407" w:rsidP="00816407">
      <w:pPr>
        <w:pStyle w:val="a8"/>
        <w:tabs>
          <w:tab w:val="left" w:pos="525"/>
        </w:tabs>
        <w:spacing w:line="240" w:lineRule="exact"/>
        <w:rPr>
          <w:szCs w:val="21"/>
        </w:rPr>
      </w:pPr>
      <w:r w:rsidRPr="00816407">
        <w:rPr>
          <w:rFonts w:hint="eastAsia"/>
          <w:szCs w:val="21"/>
        </w:rPr>
        <w:t>（４）工事担当課長は、当該工事現場が施工体制台帳の記載内容に合致しているかの点検・調査及びそ</w:t>
      </w:r>
    </w:p>
    <w:p w:rsidR="00816407" w:rsidRDefault="00816407" w:rsidP="00816407">
      <w:pPr>
        <w:pStyle w:val="a8"/>
        <w:tabs>
          <w:tab w:val="left" w:pos="525"/>
        </w:tabs>
        <w:spacing w:line="240" w:lineRule="exact"/>
        <w:ind w:leftChars="100" w:firstLineChars="100" w:firstLine="210"/>
      </w:pPr>
      <w:r w:rsidRPr="00816407">
        <w:rPr>
          <w:rFonts w:hint="eastAsia"/>
          <w:szCs w:val="21"/>
        </w:rPr>
        <w:lastRenderedPageBreak/>
        <w:t>の他必</w:t>
      </w:r>
      <w:r w:rsidRPr="00816407">
        <w:rPr>
          <w:rFonts w:hint="eastAsia"/>
        </w:rPr>
        <w:t>要な措置を講じる事が義務付けられています。点検・調査の結果、施工体制台帳等への虚偽</w:t>
      </w:r>
    </w:p>
    <w:p w:rsidR="00816407" w:rsidRDefault="00816407" w:rsidP="00816407">
      <w:pPr>
        <w:pStyle w:val="a8"/>
        <w:tabs>
          <w:tab w:val="left" w:pos="525"/>
        </w:tabs>
        <w:spacing w:line="240" w:lineRule="exact"/>
        <w:ind w:leftChars="100" w:firstLineChars="100" w:firstLine="210"/>
      </w:pPr>
      <w:r w:rsidRPr="00816407">
        <w:rPr>
          <w:rFonts w:hint="eastAsia"/>
        </w:rPr>
        <w:t>の記載及び建設業法等関係法令に違反している事実があれば、その旨を建設業の許可を受けた行政</w:t>
      </w:r>
    </w:p>
    <w:p w:rsidR="00816407" w:rsidRPr="00816407" w:rsidRDefault="00816407" w:rsidP="00816407">
      <w:pPr>
        <w:pStyle w:val="a8"/>
        <w:tabs>
          <w:tab w:val="left" w:pos="525"/>
        </w:tabs>
        <w:spacing w:line="240" w:lineRule="exact"/>
        <w:ind w:leftChars="100" w:firstLineChars="100" w:firstLine="210"/>
      </w:pPr>
      <w:r w:rsidRPr="00816407">
        <w:rPr>
          <w:rFonts w:hint="eastAsia"/>
        </w:rPr>
        <w:t>庁に通知します。</w:t>
      </w:r>
    </w:p>
    <w:p w:rsidR="00816407" w:rsidRPr="00816407" w:rsidRDefault="00816407" w:rsidP="00816407">
      <w:pPr>
        <w:pStyle w:val="a8"/>
        <w:tabs>
          <w:tab w:val="left" w:pos="525"/>
        </w:tabs>
        <w:spacing w:line="240" w:lineRule="exact"/>
        <w:ind w:leftChars="200" w:left="420" w:firstLineChars="100" w:firstLine="210"/>
      </w:pPr>
      <w:r w:rsidRPr="00816407">
        <w:rPr>
          <w:rFonts w:hint="eastAsia"/>
        </w:rPr>
        <w:t>このことにより、違反業者については、営業停止等の処分が科せられることが考えられます。請負業者各位におかれましては、施工体制台帳を的確、かつ、速やかに作成するため、施工に携わる下請業者の施工能力、経営状況等の把握に努め、これらの下請業者に対し、「再下請通知書」を提出するよう指導して下さい。</w:t>
      </w:r>
    </w:p>
    <w:p w:rsidR="00816407" w:rsidRPr="00816407" w:rsidRDefault="00816407" w:rsidP="00816407">
      <w:pPr>
        <w:pStyle w:val="2"/>
        <w:spacing w:line="240" w:lineRule="exact"/>
        <w:rPr>
          <w:sz w:val="24"/>
        </w:rPr>
      </w:pPr>
      <w:r w:rsidRPr="00816407">
        <w:rPr>
          <w:rFonts w:hint="eastAsia"/>
        </w:rPr>
        <w:t>（５）建設業退職金共済制度における共済証紙の購入については、別紙「建設業退職金共済制度の推進について」により、適切な処理を行って下さい。</w:t>
      </w:r>
    </w:p>
    <w:p w:rsidR="00816407" w:rsidRPr="00816407" w:rsidRDefault="00816407" w:rsidP="00816407">
      <w:pPr>
        <w:pStyle w:val="a8"/>
        <w:spacing w:line="240" w:lineRule="exact"/>
      </w:pPr>
    </w:p>
    <w:p w:rsidR="00816407" w:rsidRPr="00816407" w:rsidRDefault="00816407" w:rsidP="00816407">
      <w:pPr>
        <w:pStyle w:val="a8"/>
        <w:spacing w:line="240" w:lineRule="exact"/>
        <w:rPr>
          <w:rFonts w:ascii="ＭＳ ゴシック" w:eastAsia="ＭＳ ゴシック" w:hAnsi="ＭＳ ゴシック"/>
          <w:b/>
          <w:sz w:val="24"/>
        </w:rPr>
      </w:pPr>
      <w:r w:rsidRPr="00816407">
        <w:rPr>
          <w:rFonts w:ascii="ＭＳ ゴシック" w:eastAsia="ＭＳ ゴシック" w:hAnsi="ＭＳ ゴシック" w:hint="eastAsia"/>
          <w:b/>
          <w:sz w:val="24"/>
        </w:rPr>
        <w:t>３．建設工事施工中の留意点</w:t>
      </w:r>
    </w:p>
    <w:p w:rsidR="00816407" w:rsidRPr="00816407" w:rsidRDefault="00816407" w:rsidP="00816407">
      <w:pPr>
        <w:pStyle w:val="2"/>
        <w:spacing w:line="240" w:lineRule="exact"/>
        <w:rPr>
          <w:szCs w:val="21"/>
        </w:rPr>
      </w:pPr>
      <w:r w:rsidRPr="00816407">
        <w:rPr>
          <w:rFonts w:hint="eastAsia"/>
          <w:szCs w:val="21"/>
        </w:rPr>
        <w:t>（１）工事現場の安全を徹底し雇用管理責任者を定めるとともに、末端下請の労務者までの雇用管理に努めて下さい。</w:t>
      </w:r>
    </w:p>
    <w:p w:rsidR="00816407" w:rsidRPr="00816407" w:rsidRDefault="00816407" w:rsidP="00816407">
      <w:pPr>
        <w:pStyle w:val="2"/>
        <w:spacing w:line="240" w:lineRule="exact"/>
        <w:rPr>
          <w:szCs w:val="21"/>
        </w:rPr>
      </w:pPr>
      <w:r w:rsidRPr="00816407">
        <w:rPr>
          <w:rFonts w:hint="eastAsia"/>
          <w:szCs w:val="21"/>
        </w:rPr>
        <w:t>（２）優秀な建設労働者を確保するため、労働時間の短縮・休日の確保・労働福祉の充実・安全の確保及び作業環境の整備等に努めて下さい。</w:t>
      </w:r>
    </w:p>
    <w:p w:rsidR="00816407" w:rsidRDefault="00816407" w:rsidP="00816407">
      <w:pPr>
        <w:pStyle w:val="a8"/>
        <w:tabs>
          <w:tab w:val="num" w:pos="630"/>
        </w:tabs>
        <w:spacing w:line="240" w:lineRule="exact"/>
        <w:ind w:left="0" w:firstLine="0"/>
        <w:rPr>
          <w:szCs w:val="21"/>
        </w:rPr>
      </w:pPr>
      <w:r w:rsidRPr="00816407">
        <w:rPr>
          <w:rFonts w:hint="eastAsia"/>
          <w:szCs w:val="21"/>
        </w:rPr>
        <w:t>（３）下請代金は現金払いを原則とし、現金払いと手形払いを併用するときでも現金比率を高め、手形</w:t>
      </w:r>
    </w:p>
    <w:p w:rsidR="00816407" w:rsidRPr="00816407" w:rsidRDefault="00816407" w:rsidP="00816407">
      <w:pPr>
        <w:pStyle w:val="a8"/>
        <w:tabs>
          <w:tab w:val="num" w:pos="630"/>
        </w:tabs>
        <w:spacing w:line="240" w:lineRule="exact"/>
        <w:ind w:left="0" w:firstLineChars="200" w:firstLine="420"/>
        <w:rPr>
          <w:szCs w:val="21"/>
        </w:rPr>
      </w:pPr>
      <w:r w:rsidRPr="00816407">
        <w:rPr>
          <w:rFonts w:hint="eastAsia"/>
          <w:szCs w:val="21"/>
        </w:rPr>
        <w:t>期間はできるだけ短くすることとし、労務費負担分については現金払いとするよう努めて下さい。</w:t>
      </w:r>
    </w:p>
    <w:p w:rsidR="00816407" w:rsidRDefault="00816407" w:rsidP="00816407">
      <w:pPr>
        <w:pStyle w:val="a8"/>
        <w:tabs>
          <w:tab w:val="num" w:pos="630"/>
        </w:tabs>
        <w:spacing w:line="240" w:lineRule="exact"/>
        <w:rPr>
          <w:szCs w:val="21"/>
        </w:rPr>
      </w:pPr>
      <w:r w:rsidRPr="00816407">
        <w:rPr>
          <w:rFonts w:hint="eastAsia"/>
          <w:szCs w:val="21"/>
        </w:rPr>
        <w:t>（４）元請業者は、下請業者が倒産・資金繰りの悪化等により下請工事の施工に関し、再下請負人労働</w:t>
      </w:r>
    </w:p>
    <w:p w:rsidR="00816407" w:rsidRPr="00816407" w:rsidRDefault="00816407" w:rsidP="00816407">
      <w:pPr>
        <w:pStyle w:val="a8"/>
        <w:tabs>
          <w:tab w:val="num" w:pos="630"/>
        </w:tabs>
        <w:spacing w:line="240" w:lineRule="exact"/>
        <w:ind w:leftChars="100" w:firstLineChars="100" w:firstLine="210"/>
        <w:rPr>
          <w:szCs w:val="21"/>
        </w:rPr>
      </w:pPr>
      <w:r w:rsidRPr="00816407">
        <w:rPr>
          <w:rFonts w:hint="eastAsia"/>
          <w:szCs w:val="21"/>
        </w:rPr>
        <w:t>者等の関係者に対し請負代金及び賃金の不払い等を生じさせることのないよう十分配慮して下さい。</w:t>
      </w:r>
    </w:p>
    <w:p w:rsidR="00816407" w:rsidRPr="00816407" w:rsidRDefault="00816407" w:rsidP="00816407">
      <w:pPr>
        <w:pStyle w:val="a8"/>
        <w:spacing w:line="240" w:lineRule="exact"/>
        <w:rPr>
          <w:szCs w:val="21"/>
        </w:rPr>
      </w:pPr>
      <w:r w:rsidRPr="00816407">
        <w:rPr>
          <w:rFonts w:hint="eastAsia"/>
          <w:szCs w:val="21"/>
        </w:rPr>
        <w:t>（５）</w:t>
      </w:r>
      <w:r>
        <w:rPr>
          <w:rFonts w:hint="eastAsia"/>
          <w:szCs w:val="21"/>
        </w:rPr>
        <w:t xml:space="preserve"> </w:t>
      </w:r>
      <w:r w:rsidRPr="00816407">
        <w:rPr>
          <w:rFonts w:hint="eastAsia"/>
          <w:szCs w:val="21"/>
        </w:rPr>
        <w:t>施工体系図は、当該工事現場の工事関係者及び公衆が見やすい場所に掲示しなければなりません。</w:t>
      </w:r>
    </w:p>
    <w:p w:rsidR="00816407" w:rsidRPr="00816407" w:rsidRDefault="00816407" w:rsidP="00816407">
      <w:pPr>
        <w:tabs>
          <w:tab w:val="left" w:pos="315"/>
          <w:tab w:val="left" w:pos="630"/>
        </w:tabs>
        <w:spacing w:line="240" w:lineRule="exact"/>
        <w:ind w:left="420" w:hanging="525"/>
        <w:rPr>
          <w:szCs w:val="21"/>
        </w:rPr>
      </w:pPr>
      <w:r w:rsidRPr="00816407">
        <w:rPr>
          <w:rFonts w:hint="eastAsia"/>
          <w:szCs w:val="21"/>
        </w:rPr>
        <w:t xml:space="preserve"> </w:t>
      </w:r>
      <w:r w:rsidRPr="00816407">
        <w:rPr>
          <w:rFonts w:hint="eastAsia"/>
          <w:szCs w:val="21"/>
        </w:rPr>
        <w:t>（６）請負業者等は、ダンプカー等の過積載による違法運行を防止するため、以下の事項に留意して下さい。</w:t>
      </w:r>
    </w:p>
    <w:p w:rsidR="00816407" w:rsidRPr="00816407" w:rsidRDefault="00816407" w:rsidP="00816407">
      <w:pPr>
        <w:tabs>
          <w:tab w:val="left" w:pos="315"/>
          <w:tab w:val="left" w:pos="630"/>
        </w:tabs>
        <w:spacing w:line="240" w:lineRule="exact"/>
        <w:ind w:leftChars="100" w:left="210"/>
        <w:rPr>
          <w:szCs w:val="21"/>
        </w:rPr>
      </w:pPr>
      <w:r w:rsidRPr="00816407">
        <w:rPr>
          <w:rFonts w:hint="eastAsia"/>
          <w:szCs w:val="21"/>
        </w:rPr>
        <w:t>①</w:t>
      </w:r>
      <w:r w:rsidRPr="00816407">
        <w:rPr>
          <w:rFonts w:hint="eastAsia"/>
          <w:szCs w:val="21"/>
        </w:rPr>
        <w:t xml:space="preserve"> </w:t>
      </w:r>
      <w:r w:rsidRPr="00816407">
        <w:rPr>
          <w:rFonts w:hint="eastAsia"/>
          <w:szCs w:val="21"/>
        </w:rPr>
        <w:t>積載重量制限を超えて土砂等を積み込まず、また積み込ませないこと。</w:t>
      </w:r>
    </w:p>
    <w:p w:rsidR="00816407" w:rsidRPr="00816407" w:rsidRDefault="00816407" w:rsidP="00816407">
      <w:pPr>
        <w:tabs>
          <w:tab w:val="left" w:pos="315"/>
          <w:tab w:val="left" w:pos="630"/>
        </w:tabs>
        <w:spacing w:line="240" w:lineRule="exact"/>
        <w:ind w:leftChars="100" w:left="210"/>
        <w:rPr>
          <w:szCs w:val="21"/>
        </w:rPr>
      </w:pPr>
      <w:r w:rsidRPr="00816407">
        <w:rPr>
          <w:rFonts w:hint="eastAsia"/>
          <w:szCs w:val="21"/>
        </w:rPr>
        <w:t>②</w:t>
      </w:r>
      <w:r w:rsidRPr="00816407">
        <w:rPr>
          <w:rFonts w:hint="eastAsia"/>
          <w:szCs w:val="21"/>
        </w:rPr>
        <w:t xml:space="preserve"> </w:t>
      </w:r>
      <w:r w:rsidRPr="00816407">
        <w:rPr>
          <w:rFonts w:hint="eastAsia"/>
          <w:szCs w:val="21"/>
        </w:rPr>
        <w:t>さし枠装着車、不表示車等に土砂等を積み込まず、また積み込ませないこと。</w:t>
      </w:r>
    </w:p>
    <w:p w:rsidR="00816407" w:rsidRDefault="00816407" w:rsidP="00816407">
      <w:pPr>
        <w:tabs>
          <w:tab w:val="left" w:pos="315"/>
          <w:tab w:val="left" w:pos="630"/>
        </w:tabs>
        <w:spacing w:line="240" w:lineRule="exact"/>
        <w:ind w:leftChars="100" w:left="210"/>
        <w:rPr>
          <w:szCs w:val="21"/>
        </w:rPr>
      </w:pPr>
      <w:r w:rsidRPr="00816407">
        <w:rPr>
          <w:rFonts w:hint="eastAsia"/>
          <w:szCs w:val="21"/>
        </w:rPr>
        <w:t>③</w:t>
      </w:r>
      <w:r w:rsidRPr="00816407">
        <w:rPr>
          <w:rFonts w:hint="eastAsia"/>
          <w:szCs w:val="21"/>
        </w:rPr>
        <w:t xml:space="preserve"> </w:t>
      </w:r>
      <w:r w:rsidRPr="00816407">
        <w:rPr>
          <w:rFonts w:hint="eastAsia"/>
          <w:szCs w:val="21"/>
        </w:rPr>
        <w:t>過積載車両等、さし枠装着車、不表示車等から、土砂の引渡しを受ける等、過積載を助長するこ</w:t>
      </w:r>
      <w:r>
        <w:rPr>
          <w:rFonts w:hint="eastAsia"/>
          <w:szCs w:val="21"/>
        </w:rPr>
        <w:t>と</w:t>
      </w:r>
    </w:p>
    <w:p w:rsidR="00816407" w:rsidRPr="00816407" w:rsidRDefault="00816407" w:rsidP="00816407">
      <w:pPr>
        <w:tabs>
          <w:tab w:val="left" w:pos="315"/>
          <w:tab w:val="left" w:pos="630"/>
        </w:tabs>
        <w:spacing w:line="240" w:lineRule="exact"/>
        <w:ind w:leftChars="100" w:left="210" w:firstLineChars="100" w:firstLine="210"/>
        <w:rPr>
          <w:szCs w:val="21"/>
        </w:rPr>
      </w:pPr>
      <w:r w:rsidRPr="00816407">
        <w:rPr>
          <w:rFonts w:hint="eastAsia"/>
          <w:szCs w:val="21"/>
        </w:rPr>
        <w:t>のないようにすること。</w:t>
      </w:r>
    </w:p>
    <w:p w:rsidR="00816407" w:rsidRDefault="00816407" w:rsidP="00816407">
      <w:pPr>
        <w:tabs>
          <w:tab w:val="left" w:pos="315"/>
          <w:tab w:val="left" w:pos="630"/>
        </w:tabs>
        <w:spacing w:line="240" w:lineRule="exact"/>
        <w:ind w:leftChars="100" w:left="210"/>
        <w:rPr>
          <w:szCs w:val="21"/>
        </w:rPr>
      </w:pPr>
      <w:r w:rsidRPr="00816407">
        <w:rPr>
          <w:rFonts w:hint="eastAsia"/>
          <w:szCs w:val="21"/>
        </w:rPr>
        <w:t>④</w:t>
      </w:r>
      <w:r w:rsidRPr="00816407">
        <w:rPr>
          <w:rFonts w:hint="eastAsia"/>
          <w:szCs w:val="21"/>
        </w:rPr>
        <w:t xml:space="preserve"> </w:t>
      </w:r>
      <w:r w:rsidRPr="00816407">
        <w:rPr>
          <w:rFonts w:hint="eastAsia"/>
          <w:szCs w:val="21"/>
        </w:rPr>
        <w:t>取引関係のあるダンプカー事業者が過積載を行い、または、さし枠装着車、不表示車等を土砂等運</w:t>
      </w:r>
    </w:p>
    <w:p w:rsidR="00816407" w:rsidRPr="00816407" w:rsidRDefault="00816407" w:rsidP="00816407">
      <w:pPr>
        <w:tabs>
          <w:tab w:val="left" w:pos="315"/>
          <w:tab w:val="left" w:pos="630"/>
        </w:tabs>
        <w:spacing w:line="240" w:lineRule="exact"/>
        <w:ind w:leftChars="100" w:left="210" w:firstLineChars="100" w:firstLine="210"/>
        <w:rPr>
          <w:szCs w:val="21"/>
        </w:rPr>
      </w:pPr>
      <w:r w:rsidRPr="00816407">
        <w:rPr>
          <w:rFonts w:hint="eastAsia"/>
          <w:szCs w:val="21"/>
        </w:rPr>
        <w:t>搬に使用している場合は、早急に不正状態を解消する措置を講ずること。</w:t>
      </w:r>
    </w:p>
    <w:p w:rsidR="00816407" w:rsidRDefault="00816407" w:rsidP="00816407">
      <w:pPr>
        <w:tabs>
          <w:tab w:val="left" w:pos="315"/>
          <w:tab w:val="left" w:pos="630"/>
        </w:tabs>
        <w:spacing w:line="240" w:lineRule="exact"/>
        <w:ind w:leftChars="100" w:left="210"/>
        <w:rPr>
          <w:szCs w:val="21"/>
        </w:rPr>
      </w:pPr>
      <w:r w:rsidRPr="00816407">
        <w:rPr>
          <w:rFonts w:hint="eastAsia"/>
          <w:szCs w:val="21"/>
        </w:rPr>
        <w:t>⑤</w:t>
      </w:r>
      <w:r w:rsidRPr="00816407">
        <w:rPr>
          <w:rFonts w:hint="eastAsia"/>
          <w:szCs w:val="21"/>
        </w:rPr>
        <w:t xml:space="preserve"> </w:t>
      </w:r>
      <w:r w:rsidRPr="00816407">
        <w:rPr>
          <w:rFonts w:hint="eastAsia"/>
          <w:szCs w:val="21"/>
        </w:rPr>
        <w:t>建設発生土の処理及び骨材の購入にあたって、下請業者及び骨材納入業者の利益を不当に害するこ</w:t>
      </w:r>
    </w:p>
    <w:p w:rsidR="00816407" w:rsidRPr="00816407" w:rsidRDefault="00816407" w:rsidP="00816407">
      <w:pPr>
        <w:tabs>
          <w:tab w:val="left" w:pos="315"/>
          <w:tab w:val="left" w:pos="630"/>
        </w:tabs>
        <w:spacing w:line="240" w:lineRule="exact"/>
        <w:ind w:leftChars="100" w:left="210" w:firstLineChars="100" w:firstLine="210"/>
        <w:rPr>
          <w:szCs w:val="21"/>
        </w:rPr>
      </w:pPr>
      <w:r w:rsidRPr="00816407">
        <w:rPr>
          <w:rFonts w:hint="eastAsia"/>
          <w:szCs w:val="21"/>
        </w:rPr>
        <w:t>とのないようにすること。</w:t>
      </w:r>
    </w:p>
    <w:p w:rsidR="00816407" w:rsidRPr="00816407" w:rsidRDefault="00816407" w:rsidP="00816407">
      <w:pPr>
        <w:tabs>
          <w:tab w:val="left" w:pos="315"/>
          <w:tab w:val="left" w:pos="630"/>
        </w:tabs>
        <w:spacing w:line="240" w:lineRule="exact"/>
        <w:ind w:leftChars="100" w:left="210"/>
        <w:rPr>
          <w:szCs w:val="21"/>
        </w:rPr>
      </w:pPr>
      <w:r w:rsidRPr="00816407">
        <w:rPr>
          <w:rFonts w:hint="eastAsia"/>
          <w:szCs w:val="21"/>
        </w:rPr>
        <w:t>⑥</w:t>
      </w:r>
      <w:r w:rsidRPr="00816407">
        <w:rPr>
          <w:rFonts w:hint="eastAsia"/>
          <w:szCs w:val="21"/>
        </w:rPr>
        <w:t xml:space="preserve"> </w:t>
      </w:r>
      <w:r w:rsidRPr="00816407">
        <w:rPr>
          <w:rFonts w:hint="eastAsia"/>
          <w:szCs w:val="21"/>
        </w:rPr>
        <w:t>以上の事項につき、元請業者は下請業者を十分指導すること。</w:t>
      </w:r>
    </w:p>
    <w:p w:rsidR="00816407" w:rsidRPr="00816407" w:rsidRDefault="00816407" w:rsidP="00816407">
      <w:pPr>
        <w:pStyle w:val="a8"/>
        <w:spacing w:line="240" w:lineRule="exact"/>
      </w:pPr>
    </w:p>
    <w:p w:rsidR="00816407" w:rsidRPr="00816407" w:rsidRDefault="00816407" w:rsidP="00816407">
      <w:pPr>
        <w:pStyle w:val="a8"/>
        <w:spacing w:line="240" w:lineRule="exact"/>
        <w:rPr>
          <w:rFonts w:ascii="ＭＳ ゴシック" w:eastAsia="ＭＳ ゴシック" w:hAnsi="ＭＳ ゴシック"/>
          <w:b/>
          <w:sz w:val="24"/>
        </w:rPr>
      </w:pPr>
      <w:r w:rsidRPr="00816407">
        <w:rPr>
          <w:rFonts w:ascii="ＭＳ ゴシック" w:eastAsia="ＭＳ ゴシック" w:hAnsi="ＭＳ ゴシック" w:hint="eastAsia"/>
          <w:b/>
          <w:sz w:val="24"/>
        </w:rPr>
        <w:t>４．設計等業務委託に関しての留意点</w:t>
      </w:r>
    </w:p>
    <w:p w:rsidR="00816407" w:rsidRPr="00816407" w:rsidRDefault="00816407" w:rsidP="00816407">
      <w:pPr>
        <w:pStyle w:val="a8"/>
        <w:spacing w:line="240" w:lineRule="exact"/>
        <w:ind w:left="420" w:hangingChars="200" w:hanging="420"/>
        <w:rPr>
          <w:szCs w:val="21"/>
        </w:rPr>
      </w:pPr>
      <w:r w:rsidRPr="00816407">
        <w:rPr>
          <w:rFonts w:hint="eastAsia"/>
          <w:szCs w:val="21"/>
        </w:rPr>
        <w:t>（１）測量、建設コンサルタント及び地質調査業務委託（以下「業務委託」という。）に係る下請契約については、情報成果物として下請代金支払遅延等防止法の適用を受ける場合があります。</w:t>
      </w:r>
    </w:p>
    <w:p w:rsidR="00816407" w:rsidRPr="00816407" w:rsidRDefault="00816407" w:rsidP="00816407">
      <w:pPr>
        <w:pStyle w:val="a8"/>
        <w:spacing w:line="240" w:lineRule="exact"/>
        <w:ind w:left="420" w:hangingChars="200" w:hanging="420"/>
        <w:rPr>
          <w:szCs w:val="21"/>
        </w:rPr>
      </w:pPr>
      <w:r w:rsidRPr="00816407">
        <w:rPr>
          <w:rFonts w:hint="eastAsia"/>
          <w:szCs w:val="21"/>
        </w:rPr>
        <w:t>（２）業務委託を行う場合は、下請業者の給付内容、下請代金の額、支払期日及び支払方法その他委託内容を明確に記載した契約書等を、直ちに下請業者に交付して下さい。</w:t>
      </w:r>
    </w:p>
    <w:p w:rsidR="00816407" w:rsidRPr="00816407" w:rsidRDefault="00816407" w:rsidP="00816407">
      <w:pPr>
        <w:pStyle w:val="a8"/>
        <w:spacing w:line="240" w:lineRule="exact"/>
        <w:ind w:leftChars="200" w:left="420" w:firstLineChars="100" w:firstLine="210"/>
        <w:rPr>
          <w:szCs w:val="21"/>
        </w:rPr>
      </w:pPr>
      <w:r w:rsidRPr="00816407">
        <w:rPr>
          <w:rFonts w:hint="eastAsia"/>
          <w:szCs w:val="21"/>
        </w:rPr>
        <w:t>また、これらの記載事項に、実際に履行された委託内容に係る事項（受領した内容、受領日、変更等があった場合の変更内容、下請代金の増減額、支払代金の支払日、支払方法等）を加えた書面を作成し、２年間保存しなければなりません。</w:t>
      </w:r>
    </w:p>
    <w:p w:rsidR="00816407" w:rsidRPr="00816407" w:rsidRDefault="00816407" w:rsidP="00816407">
      <w:pPr>
        <w:pStyle w:val="a8"/>
        <w:spacing w:line="240" w:lineRule="exact"/>
        <w:ind w:leftChars="200" w:left="420" w:firstLineChars="100" w:firstLine="210"/>
        <w:rPr>
          <w:szCs w:val="21"/>
        </w:rPr>
      </w:pPr>
      <w:r w:rsidRPr="00816407">
        <w:rPr>
          <w:rFonts w:hint="eastAsia"/>
          <w:szCs w:val="21"/>
        </w:rPr>
        <w:t>なお、下請代金の支払期日の設定にあたっては、給付の受領日から起算して６０日以内でできるだけ短い期間で定めなければなりません。</w:t>
      </w:r>
    </w:p>
    <w:p w:rsidR="00816407" w:rsidRPr="00816407" w:rsidRDefault="00816407" w:rsidP="00816407">
      <w:pPr>
        <w:pStyle w:val="a8"/>
        <w:spacing w:line="240" w:lineRule="exact"/>
        <w:ind w:left="420" w:hangingChars="200" w:hanging="420"/>
        <w:rPr>
          <w:szCs w:val="21"/>
        </w:rPr>
      </w:pPr>
      <w:r w:rsidRPr="00816407">
        <w:rPr>
          <w:rFonts w:hint="eastAsia"/>
          <w:szCs w:val="21"/>
        </w:rPr>
        <w:t>（３）その他、下請代金支払遅延等防止法には以下の禁止事項が規定されていますので留意して下さい。</w:t>
      </w:r>
    </w:p>
    <w:p w:rsidR="00816407" w:rsidRDefault="00816407" w:rsidP="00816407">
      <w:pPr>
        <w:pStyle w:val="a8"/>
        <w:spacing w:line="240" w:lineRule="exact"/>
        <w:ind w:leftChars="200" w:left="420" w:firstLine="0"/>
      </w:pPr>
      <w:r w:rsidRPr="00816407">
        <w:rPr>
          <w:rFonts w:hint="eastAsia"/>
          <w:szCs w:val="21"/>
        </w:rPr>
        <w:t>①受領拒否の禁止　②下請代金の支払遅延の禁止　③下請代金の減額の禁止　④不当返品の禁止　⑤買いたたきの禁止　⑥物の購入強制・役務の利用強制の禁止　⑦報復措置の禁止　⑧有償支給原材料等の対価の早期決済の禁止　⑨割引困難な手形交付の禁止　⑩不当な経済上の利益の提供要請の禁止　⑪不当な給</w:t>
      </w:r>
      <w:r w:rsidRPr="00816407">
        <w:rPr>
          <w:rFonts w:hint="eastAsia"/>
        </w:rPr>
        <w:t>付内容の変更・やり直しの禁止</w:t>
      </w:r>
    </w:p>
    <w:p w:rsidR="00816407" w:rsidRPr="00816407" w:rsidRDefault="00816407" w:rsidP="00816407">
      <w:pPr>
        <w:pStyle w:val="a8"/>
        <w:spacing w:line="240" w:lineRule="exact"/>
        <w:ind w:leftChars="200" w:left="420" w:firstLine="0"/>
      </w:pPr>
    </w:p>
    <w:p w:rsidR="00816407" w:rsidRPr="00816407" w:rsidRDefault="00816407" w:rsidP="00816407">
      <w:pPr>
        <w:pStyle w:val="a8"/>
        <w:spacing w:line="240" w:lineRule="exact"/>
        <w:rPr>
          <w:rFonts w:ascii="ＭＳ ゴシック" w:eastAsia="ＭＳ ゴシック" w:hAnsi="ＭＳ ゴシック"/>
          <w:b/>
          <w:sz w:val="24"/>
        </w:rPr>
      </w:pPr>
      <w:r w:rsidRPr="00816407">
        <w:rPr>
          <w:rFonts w:ascii="ＭＳ ゴシック" w:eastAsia="ＭＳ ゴシック" w:hAnsi="ＭＳ ゴシック" w:hint="eastAsia"/>
          <w:b/>
          <w:sz w:val="24"/>
        </w:rPr>
        <w:t>５．その他</w:t>
      </w:r>
    </w:p>
    <w:p w:rsidR="00816407" w:rsidRPr="00816407" w:rsidRDefault="00816407" w:rsidP="00816407">
      <w:pPr>
        <w:pStyle w:val="a8"/>
        <w:spacing w:line="240" w:lineRule="exact"/>
        <w:ind w:left="420" w:hanging="420"/>
      </w:pPr>
      <w:r w:rsidRPr="00816407">
        <w:rPr>
          <w:rFonts w:hint="eastAsia"/>
        </w:rPr>
        <w:t>（１）経営計画の策定・財務管理及び原価管理の徹底等、的確な経営管理を行いうる能力の向上に努めて下さい。</w:t>
      </w:r>
    </w:p>
    <w:p w:rsidR="00816407" w:rsidRPr="00816407" w:rsidRDefault="00816407" w:rsidP="00816407">
      <w:pPr>
        <w:pStyle w:val="2"/>
        <w:spacing w:line="240" w:lineRule="exact"/>
      </w:pPr>
      <w:r w:rsidRPr="00816407">
        <w:rPr>
          <w:rFonts w:hint="eastAsia"/>
        </w:rPr>
        <w:t>（２）業種・工程間の総合的な施工管理を的確に行うため、技術者に対する研修の充実等により、管理監督機能の向上に努めて下さい。</w:t>
      </w:r>
    </w:p>
    <w:p w:rsidR="00816407" w:rsidRPr="00816407" w:rsidRDefault="00816407" w:rsidP="00816407">
      <w:pPr>
        <w:pStyle w:val="a8"/>
        <w:spacing w:line="240" w:lineRule="exact"/>
        <w:ind w:left="420" w:hanging="420"/>
      </w:pPr>
      <w:r w:rsidRPr="00816407">
        <w:rPr>
          <w:rFonts w:hint="eastAsia"/>
        </w:rPr>
        <w:t>（３）優良な下請業者の選定を行うため、専門業者の施工能力、経営状況等を的確に把握し評価できる体制の確立に努めて下さい。</w:t>
      </w:r>
    </w:p>
    <w:p w:rsidR="00816407" w:rsidRPr="00816407" w:rsidRDefault="00816407" w:rsidP="00816407">
      <w:pPr>
        <w:pStyle w:val="a8"/>
        <w:spacing w:line="240" w:lineRule="exact"/>
        <w:ind w:left="420" w:hanging="420"/>
      </w:pPr>
      <w:r w:rsidRPr="00816407">
        <w:rPr>
          <w:rFonts w:hint="eastAsia"/>
        </w:rPr>
        <w:t>（４）建設業法、労働関係法令、道路交通関係法令、環境保全対策関係法令、危険物関係法令、下請代金関係法令その他の関係法令を遵守すること。</w:t>
      </w:r>
    </w:p>
    <w:p w:rsidR="00816407" w:rsidRPr="00816407" w:rsidRDefault="00816407" w:rsidP="00816407">
      <w:pPr>
        <w:pStyle w:val="a8"/>
        <w:spacing w:line="240" w:lineRule="exact"/>
        <w:ind w:leftChars="200" w:left="420" w:firstLineChars="100" w:firstLine="210"/>
      </w:pPr>
      <w:r w:rsidRPr="00816407">
        <w:rPr>
          <w:rFonts w:hint="eastAsia"/>
        </w:rPr>
        <w:t>なお、以上関係法令等が守られない場合は、指名等の際考慮することとします。</w:t>
      </w:r>
    </w:p>
    <w:sectPr w:rsidR="00816407" w:rsidRPr="00816407" w:rsidSect="00ED7EC3">
      <w:pgSz w:w="11906" w:h="16838" w:code="9"/>
      <w:pgMar w:top="1191" w:right="1089" w:bottom="1191" w:left="115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463" w:rsidRDefault="00043463" w:rsidP="00845D9F">
      <w:r>
        <w:separator/>
      </w:r>
    </w:p>
  </w:endnote>
  <w:endnote w:type="continuationSeparator" w:id="0">
    <w:p w:rsidR="00043463" w:rsidRDefault="00043463" w:rsidP="008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463" w:rsidRDefault="00043463" w:rsidP="00845D9F">
      <w:r>
        <w:separator/>
      </w:r>
    </w:p>
  </w:footnote>
  <w:footnote w:type="continuationSeparator" w:id="0">
    <w:p w:rsidR="00043463" w:rsidRDefault="00043463" w:rsidP="008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A84"/>
    <w:multiLevelType w:val="singleLevel"/>
    <w:tmpl w:val="7D2C6A20"/>
    <w:lvl w:ilvl="0">
      <w:start w:val="15"/>
      <w:numFmt w:val="decimal"/>
      <w:lvlText w:val="%1"/>
      <w:lvlJc w:val="left"/>
      <w:pPr>
        <w:tabs>
          <w:tab w:val="num" w:pos="420"/>
        </w:tabs>
        <w:ind w:left="420" w:hanging="420"/>
      </w:pPr>
      <w:rPr>
        <w:rFonts w:hint="eastAsia"/>
      </w:rPr>
    </w:lvl>
  </w:abstractNum>
  <w:abstractNum w:abstractNumId="1" w15:restartNumberingAfterBreak="0">
    <w:nsid w:val="09A95B9E"/>
    <w:multiLevelType w:val="singleLevel"/>
    <w:tmpl w:val="EFEA97E0"/>
    <w:lvl w:ilvl="0">
      <w:start w:val="10"/>
      <w:numFmt w:val="decimal"/>
      <w:lvlText w:val="%1"/>
      <w:lvlJc w:val="left"/>
      <w:pPr>
        <w:tabs>
          <w:tab w:val="num" w:pos="450"/>
        </w:tabs>
        <w:ind w:left="450" w:hanging="450"/>
      </w:pPr>
      <w:rPr>
        <w:rFonts w:hint="eastAsia"/>
      </w:rPr>
    </w:lvl>
  </w:abstractNum>
  <w:abstractNum w:abstractNumId="2" w15:restartNumberingAfterBreak="0">
    <w:nsid w:val="10F67249"/>
    <w:multiLevelType w:val="singleLevel"/>
    <w:tmpl w:val="7636834A"/>
    <w:lvl w:ilvl="0">
      <w:start w:val="17"/>
      <w:numFmt w:val="decimal"/>
      <w:lvlText w:val="%1"/>
      <w:lvlJc w:val="left"/>
      <w:pPr>
        <w:tabs>
          <w:tab w:val="num" w:pos="360"/>
        </w:tabs>
        <w:ind w:left="360" w:hanging="360"/>
      </w:pPr>
      <w:rPr>
        <w:rFonts w:hint="eastAsia"/>
      </w:rPr>
    </w:lvl>
  </w:abstractNum>
  <w:abstractNum w:abstractNumId="3" w15:restartNumberingAfterBreak="0">
    <w:nsid w:val="142B58B3"/>
    <w:multiLevelType w:val="singleLevel"/>
    <w:tmpl w:val="4532DFB2"/>
    <w:lvl w:ilvl="0">
      <w:start w:val="13"/>
      <w:numFmt w:val="decimal"/>
      <w:lvlText w:val="%1"/>
      <w:lvlJc w:val="left"/>
      <w:pPr>
        <w:tabs>
          <w:tab w:val="num" w:pos="360"/>
        </w:tabs>
        <w:ind w:left="360" w:hanging="360"/>
      </w:pPr>
      <w:rPr>
        <w:rFonts w:hint="eastAsia"/>
      </w:rPr>
    </w:lvl>
  </w:abstractNum>
  <w:abstractNum w:abstractNumId="4" w15:restartNumberingAfterBreak="0">
    <w:nsid w:val="169D3CB2"/>
    <w:multiLevelType w:val="singleLevel"/>
    <w:tmpl w:val="5AD88160"/>
    <w:lvl w:ilvl="0">
      <w:start w:val="3"/>
      <w:numFmt w:val="decimalFullWidth"/>
      <w:lvlText w:val="（%1）"/>
      <w:lvlJc w:val="left"/>
      <w:pPr>
        <w:tabs>
          <w:tab w:val="num" w:pos="720"/>
        </w:tabs>
        <w:ind w:left="720" w:hanging="720"/>
      </w:pPr>
      <w:rPr>
        <w:rFonts w:hint="eastAsia"/>
      </w:rPr>
    </w:lvl>
  </w:abstractNum>
  <w:abstractNum w:abstractNumId="5" w15:restartNumberingAfterBreak="0">
    <w:nsid w:val="1FD27E06"/>
    <w:multiLevelType w:val="singleLevel"/>
    <w:tmpl w:val="DD2EC04C"/>
    <w:lvl w:ilvl="0">
      <w:start w:val="14"/>
      <w:numFmt w:val="decimal"/>
      <w:lvlText w:val="%1"/>
      <w:lvlJc w:val="left"/>
      <w:pPr>
        <w:tabs>
          <w:tab w:val="num" w:pos="360"/>
        </w:tabs>
        <w:ind w:left="360" w:hanging="360"/>
      </w:pPr>
      <w:rPr>
        <w:rFonts w:hint="eastAsia"/>
      </w:rPr>
    </w:lvl>
  </w:abstractNum>
  <w:abstractNum w:abstractNumId="6" w15:restartNumberingAfterBreak="0">
    <w:nsid w:val="200B6ED5"/>
    <w:multiLevelType w:val="singleLevel"/>
    <w:tmpl w:val="611A7D66"/>
    <w:lvl w:ilvl="0">
      <w:start w:val="1"/>
      <w:numFmt w:val="decimalEnclosedCircle"/>
      <w:lvlText w:val="%1"/>
      <w:lvlJc w:val="left"/>
      <w:pPr>
        <w:tabs>
          <w:tab w:val="num" w:pos="570"/>
        </w:tabs>
        <w:ind w:left="570" w:hanging="360"/>
      </w:pPr>
      <w:rPr>
        <w:rFonts w:hint="eastAsia"/>
      </w:rPr>
    </w:lvl>
  </w:abstractNum>
  <w:abstractNum w:abstractNumId="7" w15:restartNumberingAfterBreak="0">
    <w:nsid w:val="253634A9"/>
    <w:multiLevelType w:val="singleLevel"/>
    <w:tmpl w:val="D212770E"/>
    <w:lvl w:ilvl="0">
      <w:start w:val="12"/>
      <w:numFmt w:val="decimal"/>
      <w:lvlText w:val="%1"/>
      <w:lvlJc w:val="left"/>
      <w:pPr>
        <w:tabs>
          <w:tab w:val="num" w:pos="360"/>
        </w:tabs>
        <w:ind w:left="360" w:hanging="360"/>
      </w:pPr>
      <w:rPr>
        <w:rFonts w:hint="eastAsia"/>
      </w:rPr>
    </w:lvl>
  </w:abstractNum>
  <w:abstractNum w:abstractNumId="8" w15:restartNumberingAfterBreak="0">
    <w:nsid w:val="327168BE"/>
    <w:multiLevelType w:val="singleLevel"/>
    <w:tmpl w:val="34B2172E"/>
    <w:lvl w:ilvl="0">
      <w:start w:val="14"/>
      <w:numFmt w:val="decimal"/>
      <w:lvlText w:val="%1"/>
      <w:lvlJc w:val="left"/>
      <w:pPr>
        <w:tabs>
          <w:tab w:val="num" w:pos="360"/>
        </w:tabs>
        <w:ind w:left="360" w:hanging="360"/>
      </w:pPr>
      <w:rPr>
        <w:rFonts w:hint="eastAsia"/>
      </w:rPr>
    </w:lvl>
  </w:abstractNum>
  <w:abstractNum w:abstractNumId="9" w15:restartNumberingAfterBreak="0">
    <w:nsid w:val="330C0D70"/>
    <w:multiLevelType w:val="singleLevel"/>
    <w:tmpl w:val="4E0C70F4"/>
    <w:lvl w:ilvl="0">
      <w:start w:val="13"/>
      <w:numFmt w:val="decimal"/>
      <w:lvlText w:val="%1"/>
      <w:lvlJc w:val="left"/>
      <w:pPr>
        <w:tabs>
          <w:tab w:val="num" w:pos="360"/>
        </w:tabs>
        <w:ind w:left="360" w:hanging="360"/>
      </w:pPr>
      <w:rPr>
        <w:rFonts w:hint="eastAsia"/>
      </w:rPr>
    </w:lvl>
  </w:abstractNum>
  <w:abstractNum w:abstractNumId="10" w15:restartNumberingAfterBreak="0">
    <w:nsid w:val="3A285DBC"/>
    <w:multiLevelType w:val="singleLevel"/>
    <w:tmpl w:val="8E68BF28"/>
    <w:lvl w:ilvl="0">
      <w:start w:val="1"/>
      <w:numFmt w:val="decimalEnclosedCircle"/>
      <w:lvlText w:val="%1"/>
      <w:lvlJc w:val="left"/>
      <w:pPr>
        <w:tabs>
          <w:tab w:val="num" w:pos="630"/>
        </w:tabs>
        <w:ind w:left="630" w:hanging="420"/>
      </w:pPr>
      <w:rPr>
        <w:rFonts w:hint="eastAsia"/>
      </w:rPr>
    </w:lvl>
  </w:abstractNum>
  <w:abstractNum w:abstractNumId="11" w15:restartNumberingAfterBreak="0">
    <w:nsid w:val="406064D8"/>
    <w:multiLevelType w:val="singleLevel"/>
    <w:tmpl w:val="1D4656C0"/>
    <w:lvl w:ilvl="0">
      <w:start w:val="22"/>
      <w:numFmt w:val="decimal"/>
      <w:lvlText w:val="%1"/>
      <w:lvlJc w:val="left"/>
      <w:pPr>
        <w:tabs>
          <w:tab w:val="num" w:pos="360"/>
        </w:tabs>
        <w:ind w:left="360" w:hanging="360"/>
      </w:pPr>
      <w:rPr>
        <w:rFonts w:hint="eastAsia"/>
      </w:rPr>
    </w:lvl>
  </w:abstractNum>
  <w:abstractNum w:abstractNumId="12" w15:restartNumberingAfterBreak="0">
    <w:nsid w:val="456F6EFA"/>
    <w:multiLevelType w:val="singleLevel"/>
    <w:tmpl w:val="92204704"/>
    <w:lvl w:ilvl="0">
      <w:start w:val="10"/>
      <w:numFmt w:val="decimal"/>
      <w:lvlText w:val="%1"/>
      <w:lvlJc w:val="left"/>
      <w:pPr>
        <w:tabs>
          <w:tab w:val="num" w:pos="420"/>
        </w:tabs>
        <w:ind w:left="420" w:hanging="420"/>
      </w:pPr>
      <w:rPr>
        <w:rFonts w:hint="eastAsia"/>
      </w:rPr>
    </w:lvl>
  </w:abstractNum>
  <w:abstractNum w:abstractNumId="13" w15:restartNumberingAfterBreak="0">
    <w:nsid w:val="48C60E66"/>
    <w:multiLevelType w:val="singleLevel"/>
    <w:tmpl w:val="441093E4"/>
    <w:lvl w:ilvl="0">
      <w:start w:val="14"/>
      <w:numFmt w:val="decimal"/>
      <w:lvlText w:val="%1"/>
      <w:lvlJc w:val="left"/>
      <w:pPr>
        <w:tabs>
          <w:tab w:val="num" w:pos="360"/>
        </w:tabs>
        <w:ind w:left="360" w:hanging="360"/>
      </w:pPr>
      <w:rPr>
        <w:rFonts w:hint="eastAsia"/>
      </w:rPr>
    </w:lvl>
  </w:abstractNum>
  <w:abstractNum w:abstractNumId="14" w15:restartNumberingAfterBreak="0">
    <w:nsid w:val="4AB720A8"/>
    <w:multiLevelType w:val="singleLevel"/>
    <w:tmpl w:val="00122EC6"/>
    <w:lvl w:ilvl="0">
      <w:start w:val="14"/>
      <w:numFmt w:val="decimal"/>
      <w:lvlText w:val="%1"/>
      <w:lvlJc w:val="left"/>
      <w:pPr>
        <w:tabs>
          <w:tab w:val="num" w:pos="360"/>
        </w:tabs>
        <w:ind w:left="360" w:hanging="360"/>
      </w:pPr>
      <w:rPr>
        <w:rFonts w:hint="eastAsia"/>
      </w:rPr>
    </w:lvl>
  </w:abstractNum>
  <w:abstractNum w:abstractNumId="15" w15:restartNumberingAfterBreak="0">
    <w:nsid w:val="518A5140"/>
    <w:multiLevelType w:val="singleLevel"/>
    <w:tmpl w:val="867A6BAA"/>
    <w:lvl w:ilvl="0">
      <w:start w:val="10"/>
      <w:numFmt w:val="decimal"/>
      <w:lvlText w:val="%1"/>
      <w:lvlJc w:val="left"/>
      <w:pPr>
        <w:tabs>
          <w:tab w:val="num" w:pos="405"/>
        </w:tabs>
        <w:ind w:left="405" w:hanging="405"/>
      </w:pPr>
      <w:rPr>
        <w:rFonts w:hint="eastAsia"/>
      </w:rPr>
    </w:lvl>
  </w:abstractNum>
  <w:abstractNum w:abstractNumId="16" w15:restartNumberingAfterBreak="0">
    <w:nsid w:val="53872AD1"/>
    <w:multiLevelType w:val="singleLevel"/>
    <w:tmpl w:val="95CEAF3C"/>
    <w:lvl w:ilvl="0">
      <w:start w:val="3"/>
      <w:numFmt w:val="decimalFullWidth"/>
      <w:lvlText w:val="（%1）"/>
      <w:lvlJc w:val="left"/>
      <w:pPr>
        <w:tabs>
          <w:tab w:val="num" w:pos="720"/>
        </w:tabs>
        <w:ind w:left="720" w:hanging="720"/>
      </w:pPr>
      <w:rPr>
        <w:rFonts w:hint="eastAsia"/>
      </w:rPr>
    </w:lvl>
  </w:abstractNum>
  <w:abstractNum w:abstractNumId="17" w15:restartNumberingAfterBreak="0">
    <w:nsid w:val="59A014FF"/>
    <w:multiLevelType w:val="singleLevel"/>
    <w:tmpl w:val="5802A10A"/>
    <w:lvl w:ilvl="0">
      <w:start w:val="21"/>
      <w:numFmt w:val="decimal"/>
      <w:lvlText w:val="%1"/>
      <w:lvlJc w:val="left"/>
      <w:pPr>
        <w:tabs>
          <w:tab w:val="num" w:pos="360"/>
        </w:tabs>
        <w:ind w:left="360" w:hanging="360"/>
      </w:pPr>
      <w:rPr>
        <w:rFonts w:hint="eastAsia"/>
      </w:rPr>
    </w:lvl>
  </w:abstractNum>
  <w:abstractNum w:abstractNumId="18" w15:restartNumberingAfterBreak="0">
    <w:nsid w:val="5D8D41DE"/>
    <w:multiLevelType w:val="singleLevel"/>
    <w:tmpl w:val="23CC93E6"/>
    <w:lvl w:ilvl="0">
      <w:start w:val="13"/>
      <w:numFmt w:val="decimal"/>
      <w:lvlText w:val="%1"/>
      <w:lvlJc w:val="left"/>
      <w:pPr>
        <w:tabs>
          <w:tab w:val="num" w:pos="360"/>
        </w:tabs>
        <w:ind w:left="360" w:hanging="360"/>
      </w:pPr>
      <w:rPr>
        <w:rFonts w:hint="eastAsia"/>
      </w:rPr>
    </w:lvl>
  </w:abstractNum>
  <w:abstractNum w:abstractNumId="19" w15:restartNumberingAfterBreak="0">
    <w:nsid w:val="6A447875"/>
    <w:multiLevelType w:val="singleLevel"/>
    <w:tmpl w:val="0820119C"/>
    <w:lvl w:ilvl="0">
      <w:start w:val="7"/>
      <w:numFmt w:val="decimalFullWidth"/>
      <w:lvlText w:val="%1"/>
      <w:lvlJc w:val="left"/>
      <w:pPr>
        <w:tabs>
          <w:tab w:val="num" w:pos="360"/>
        </w:tabs>
        <w:ind w:left="360" w:hanging="360"/>
      </w:pPr>
      <w:rPr>
        <w:rFonts w:hint="eastAsia"/>
      </w:rPr>
    </w:lvl>
  </w:abstractNum>
  <w:abstractNum w:abstractNumId="20" w15:restartNumberingAfterBreak="0">
    <w:nsid w:val="6D703162"/>
    <w:multiLevelType w:val="singleLevel"/>
    <w:tmpl w:val="6B80883E"/>
    <w:lvl w:ilvl="0">
      <w:start w:val="13"/>
      <w:numFmt w:val="decimal"/>
      <w:lvlText w:val="%1"/>
      <w:lvlJc w:val="left"/>
      <w:pPr>
        <w:tabs>
          <w:tab w:val="num" w:pos="360"/>
        </w:tabs>
        <w:ind w:left="360" w:hanging="360"/>
      </w:pPr>
      <w:rPr>
        <w:rFonts w:hint="eastAsia"/>
      </w:rPr>
    </w:lvl>
  </w:abstractNum>
  <w:abstractNum w:abstractNumId="21" w15:restartNumberingAfterBreak="0">
    <w:nsid w:val="70EE247C"/>
    <w:multiLevelType w:val="singleLevel"/>
    <w:tmpl w:val="B886870A"/>
    <w:lvl w:ilvl="0">
      <w:start w:val="13"/>
      <w:numFmt w:val="decimal"/>
      <w:lvlText w:val="%1"/>
      <w:lvlJc w:val="left"/>
      <w:pPr>
        <w:tabs>
          <w:tab w:val="num" w:pos="360"/>
        </w:tabs>
        <w:ind w:left="360" w:hanging="360"/>
      </w:pPr>
      <w:rPr>
        <w:rFonts w:hint="eastAsia"/>
      </w:rPr>
    </w:lvl>
  </w:abstractNum>
  <w:abstractNum w:abstractNumId="22" w15:restartNumberingAfterBreak="0">
    <w:nsid w:val="71AD3C8A"/>
    <w:multiLevelType w:val="singleLevel"/>
    <w:tmpl w:val="7BD2CE76"/>
    <w:lvl w:ilvl="0">
      <w:start w:val="1"/>
      <w:numFmt w:val="decimalEnclosedCircle"/>
      <w:lvlText w:val="%1"/>
      <w:lvlJc w:val="left"/>
      <w:pPr>
        <w:tabs>
          <w:tab w:val="num" w:pos="630"/>
        </w:tabs>
        <w:ind w:left="630" w:hanging="420"/>
      </w:pPr>
      <w:rPr>
        <w:rFonts w:hint="eastAsia"/>
      </w:rPr>
    </w:lvl>
  </w:abstractNum>
  <w:abstractNum w:abstractNumId="23" w15:restartNumberingAfterBreak="0">
    <w:nsid w:val="73AE342D"/>
    <w:multiLevelType w:val="singleLevel"/>
    <w:tmpl w:val="C20E1FD8"/>
    <w:lvl w:ilvl="0">
      <w:start w:val="13"/>
      <w:numFmt w:val="decimal"/>
      <w:lvlText w:val="%1"/>
      <w:lvlJc w:val="left"/>
      <w:pPr>
        <w:tabs>
          <w:tab w:val="num" w:pos="360"/>
        </w:tabs>
        <w:ind w:left="360" w:hanging="360"/>
      </w:pPr>
      <w:rPr>
        <w:rFonts w:hint="eastAsia"/>
      </w:rPr>
    </w:lvl>
  </w:abstractNum>
  <w:abstractNum w:abstractNumId="24" w15:restartNumberingAfterBreak="0">
    <w:nsid w:val="74552CEC"/>
    <w:multiLevelType w:val="singleLevel"/>
    <w:tmpl w:val="126AF02A"/>
    <w:lvl w:ilvl="0">
      <w:start w:val="3"/>
      <w:numFmt w:val="decimalFullWidth"/>
      <w:lvlText w:val="（%1）"/>
      <w:lvlJc w:val="left"/>
      <w:pPr>
        <w:tabs>
          <w:tab w:val="num" w:pos="720"/>
        </w:tabs>
        <w:ind w:left="720" w:hanging="720"/>
      </w:pPr>
      <w:rPr>
        <w:rFonts w:hint="eastAsia"/>
      </w:rPr>
    </w:lvl>
  </w:abstractNum>
  <w:abstractNum w:abstractNumId="25" w15:restartNumberingAfterBreak="0">
    <w:nsid w:val="7999326C"/>
    <w:multiLevelType w:val="singleLevel"/>
    <w:tmpl w:val="518A9FEC"/>
    <w:lvl w:ilvl="0">
      <w:start w:val="11"/>
      <w:numFmt w:val="decimal"/>
      <w:lvlText w:val="%1"/>
      <w:lvlJc w:val="left"/>
      <w:pPr>
        <w:tabs>
          <w:tab w:val="num" w:pos="360"/>
        </w:tabs>
        <w:ind w:left="360" w:hanging="360"/>
      </w:pPr>
      <w:rPr>
        <w:rFonts w:hint="eastAsia"/>
      </w:rPr>
    </w:lvl>
  </w:abstractNum>
  <w:num w:numId="1">
    <w:abstractNumId w:val="10"/>
  </w:num>
  <w:num w:numId="2">
    <w:abstractNumId w:val="1"/>
  </w:num>
  <w:num w:numId="3">
    <w:abstractNumId w:val="23"/>
  </w:num>
  <w:num w:numId="4">
    <w:abstractNumId w:val="25"/>
  </w:num>
  <w:num w:numId="5">
    <w:abstractNumId w:val="20"/>
  </w:num>
  <w:num w:numId="6">
    <w:abstractNumId w:val="7"/>
  </w:num>
  <w:num w:numId="7">
    <w:abstractNumId w:val="21"/>
  </w:num>
  <w:num w:numId="8">
    <w:abstractNumId w:val="3"/>
  </w:num>
  <w:num w:numId="9">
    <w:abstractNumId w:val="9"/>
  </w:num>
  <w:num w:numId="10">
    <w:abstractNumId w:val="18"/>
  </w:num>
  <w:num w:numId="11">
    <w:abstractNumId w:val="8"/>
  </w:num>
  <w:num w:numId="12">
    <w:abstractNumId w:val="13"/>
  </w:num>
  <w:num w:numId="13">
    <w:abstractNumId w:val="5"/>
  </w:num>
  <w:num w:numId="14">
    <w:abstractNumId w:val="14"/>
  </w:num>
  <w:num w:numId="15">
    <w:abstractNumId w:val="22"/>
  </w:num>
  <w:num w:numId="16">
    <w:abstractNumId w:val="2"/>
  </w:num>
  <w:num w:numId="17">
    <w:abstractNumId w:val="6"/>
  </w:num>
  <w:num w:numId="18">
    <w:abstractNumId w:val="15"/>
  </w:num>
  <w:num w:numId="19">
    <w:abstractNumId w:val="19"/>
  </w:num>
  <w:num w:numId="20">
    <w:abstractNumId w:val="0"/>
  </w:num>
  <w:num w:numId="21">
    <w:abstractNumId w:val="17"/>
  </w:num>
  <w:num w:numId="22">
    <w:abstractNumId w:val="11"/>
  </w:num>
  <w:num w:numId="23">
    <w:abstractNumId w:val="12"/>
  </w:num>
  <w:num w:numId="24">
    <w:abstractNumId w:val="24"/>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EC3"/>
    <w:rsid w:val="0003212E"/>
    <w:rsid w:val="00043463"/>
    <w:rsid w:val="00063CA0"/>
    <w:rsid w:val="000E5312"/>
    <w:rsid w:val="001B215D"/>
    <w:rsid w:val="002B33D7"/>
    <w:rsid w:val="002D0F12"/>
    <w:rsid w:val="002D308B"/>
    <w:rsid w:val="004C038F"/>
    <w:rsid w:val="004F434A"/>
    <w:rsid w:val="0052076F"/>
    <w:rsid w:val="00596C41"/>
    <w:rsid w:val="005C5EA2"/>
    <w:rsid w:val="005D5807"/>
    <w:rsid w:val="006224B2"/>
    <w:rsid w:val="0063296B"/>
    <w:rsid w:val="006437E8"/>
    <w:rsid w:val="0078281E"/>
    <w:rsid w:val="007C1469"/>
    <w:rsid w:val="00816407"/>
    <w:rsid w:val="0083200C"/>
    <w:rsid w:val="00845D9F"/>
    <w:rsid w:val="0088066C"/>
    <w:rsid w:val="009B616D"/>
    <w:rsid w:val="009F0335"/>
    <w:rsid w:val="00B10FE4"/>
    <w:rsid w:val="00B5543C"/>
    <w:rsid w:val="00B6508B"/>
    <w:rsid w:val="00B764D7"/>
    <w:rsid w:val="00C32D07"/>
    <w:rsid w:val="00C86EC2"/>
    <w:rsid w:val="00CD0DAA"/>
    <w:rsid w:val="00CF7357"/>
    <w:rsid w:val="00D41EA5"/>
    <w:rsid w:val="00ED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40D140E"/>
  <w15:docId w15:val="{1EBA7D96-9C2C-4851-8C95-C8177DB8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next w:val="a"/>
    <w:pPr>
      <w:jc w:val="right"/>
    </w:pPr>
  </w:style>
  <w:style w:type="paragraph" w:styleId="a8">
    <w:name w:val="Body Text Indent"/>
    <w:basedOn w:val="a"/>
    <w:pPr>
      <w:ind w:left="210" w:hanging="210"/>
    </w:pPr>
  </w:style>
  <w:style w:type="paragraph" w:styleId="2">
    <w:name w:val="Body Text Indent 2"/>
    <w:basedOn w:val="a"/>
    <w:pPr>
      <w:spacing w:line="280" w:lineRule="exact"/>
      <w:ind w:left="420" w:hanging="420"/>
    </w:pPr>
  </w:style>
  <w:style w:type="paragraph" w:styleId="a9">
    <w:name w:val="header"/>
    <w:basedOn w:val="a"/>
    <w:link w:val="aa"/>
    <w:rsid w:val="00845D9F"/>
    <w:pPr>
      <w:tabs>
        <w:tab w:val="center" w:pos="4252"/>
        <w:tab w:val="right" w:pos="8504"/>
      </w:tabs>
      <w:snapToGrid w:val="0"/>
    </w:pPr>
  </w:style>
  <w:style w:type="character" w:customStyle="1" w:styleId="aa">
    <w:name w:val="ヘッダー (文字)"/>
    <w:link w:val="a9"/>
    <w:rsid w:val="00845D9F"/>
    <w:rPr>
      <w:kern w:val="2"/>
      <w:sz w:val="21"/>
    </w:rPr>
  </w:style>
  <w:style w:type="paragraph" w:styleId="ab">
    <w:name w:val="footer"/>
    <w:basedOn w:val="a"/>
    <w:link w:val="ac"/>
    <w:rsid w:val="00845D9F"/>
    <w:pPr>
      <w:tabs>
        <w:tab w:val="center" w:pos="4252"/>
        <w:tab w:val="right" w:pos="8504"/>
      </w:tabs>
      <w:snapToGrid w:val="0"/>
    </w:pPr>
  </w:style>
  <w:style w:type="character" w:customStyle="1" w:styleId="ac">
    <w:name w:val="フッター (文字)"/>
    <w:link w:val="ab"/>
    <w:rsid w:val="00845D9F"/>
    <w:rPr>
      <w:kern w:val="2"/>
      <w:sz w:val="21"/>
    </w:rPr>
  </w:style>
  <w:style w:type="character" w:customStyle="1" w:styleId="a6">
    <w:name w:val="記 (文字)"/>
    <w:basedOn w:val="a0"/>
    <w:link w:val="a5"/>
    <w:rsid w:val="00816407"/>
    <w:rPr>
      <w:kern w:val="2"/>
      <w:sz w:val="21"/>
    </w:rPr>
  </w:style>
  <w:style w:type="character" w:customStyle="1" w:styleId="a4">
    <w:name w:val="日付 (文字)"/>
    <w:basedOn w:val="a0"/>
    <w:link w:val="a3"/>
    <w:rsid w:val="0081640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596-E8B4-4536-ACF5-A53E968D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558</Words>
  <Characters>3185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請負業者各位</vt:lpstr>
      <vt:lpstr>請負業者各位</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請負業者各位</dc:title>
  <dc:creator>NEC-PCuser</dc:creator>
  <cp:lastModifiedBy>冨田　岳</cp:lastModifiedBy>
  <cp:revision>13</cp:revision>
  <cp:lastPrinted>2017-02-09T00:21:00Z</cp:lastPrinted>
  <dcterms:created xsi:type="dcterms:W3CDTF">2015-02-13T06:17:00Z</dcterms:created>
  <dcterms:modified xsi:type="dcterms:W3CDTF">2020-03-09T02:45:00Z</dcterms:modified>
</cp:coreProperties>
</file>