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F621" w14:textId="77777777" w:rsidR="009C4777" w:rsidRPr="00A31A78" w:rsidRDefault="009C4777" w:rsidP="00861250">
      <w:pPr>
        <w:jc w:val="center"/>
      </w:pPr>
      <w:r w:rsidRPr="00A31A78">
        <w:rPr>
          <w:rFonts w:hint="eastAsia"/>
        </w:rPr>
        <w:t>建設工事に係る測量、建設コンサルタント及び地質調査業務委託</w:t>
      </w:r>
    </w:p>
    <w:p w14:paraId="343891C9" w14:textId="6259786D" w:rsidR="00EC0613" w:rsidRDefault="009C4777" w:rsidP="00861250">
      <w:pPr>
        <w:jc w:val="center"/>
      </w:pPr>
      <w:r w:rsidRPr="00A31A78">
        <w:rPr>
          <w:rFonts w:hint="eastAsia"/>
        </w:rPr>
        <w:t>における</w:t>
      </w:r>
      <w:r w:rsidR="0046271B" w:rsidRPr="00A31A78">
        <w:rPr>
          <w:rFonts w:hint="eastAsia"/>
        </w:rPr>
        <w:t>一</w:t>
      </w:r>
      <w:r w:rsidRPr="00A31A78">
        <w:rPr>
          <w:rFonts w:hint="eastAsia"/>
        </w:rPr>
        <w:t>抜け方式</w:t>
      </w:r>
      <w:r w:rsidR="00EC0613" w:rsidRPr="00A31A78">
        <w:t>に関する事務取扱</w:t>
      </w:r>
    </w:p>
    <w:p w14:paraId="537DDCD7" w14:textId="77777777" w:rsidR="0046271B" w:rsidRDefault="0046271B" w:rsidP="00EC0613"/>
    <w:p w14:paraId="793D8B41" w14:textId="4A2DA0C7" w:rsidR="00EC0613" w:rsidRDefault="00EC0613" w:rsidP="00EC0613">
      <w:r>
        <w:rPr>
          <w:rFonts w:hint="eastAsia"/>
        </w:rPr>
        <w:t>（趣旨）</w:t>
      </w:r>
    </w:p>
    <w:p w14:paraId="2DD723A9" w14:textId="1BAA6D54" w:rsidR="00EC0613" w:rsidRDefault="00EC0613" w:rsidP="0046271B">
      <w:pPr>
        <w:ind w:left="210" w:hangingChars="100" w:hanging="210"/>
      </w:pPr>
      <w:r>
        <w:rPr>
          <w:rFonts w:hint="eastAsia"/>
        </w:rPr>
        <w:t>第１条</w:t>
      </w:r>
      <w:r w:rsidR="0046271B">
        <w:rPr>
          <w:rFonts w:hint="eastAsia"/>
        </w:rPr>
        <w:t xml:space="preserve">　</w:t>
      </w:r>
      <w:r>
        <w:rPr>
          <w:rFonts w:hint="eastAsia"/>
        </w:rPr>
        <w:t>この事務取扱は、</w:t>
      </w:r>
      <w:r>
        <w:t>建設工事に係る測量、建設コンサルタン</w:t>
      </w:r>
      <w:r>
        <w:rPr>
          <w:rFonts w:hint="eastAsia"/>
        </w:rPr>
        <w:t>ト及び地質調査業務委託（以下「</w:t>
      </w:r>
      <w:r w:rsidR="009C4777">
        <w:rPr>
          <w:rFonts w:hint="eastAsia"/>
        </w:rPr>
        <w:t>測量等</w:t>
      </w:r>
      <w:r>
        <w:rPr>
          <w:rFonts w:hint="eastAsia"/>
        </w:rPr>
        <w:t>」という。）</w:t>
      </w:r>
      <w:r>
        <w:t>に係る競争入札に</w:t>
      </w:r>
      <w:r w:rsidR="0046271B">
        <w:rPr>
          <w:rFonts w:hint="eastAsia"/>
        </w:rPr>
        <w:t>おける一抜け方式の取扱い</w:t>
      </w:r>
      <w:r>
        <w:t>に関し、必要な事項を定めるものとす</w:t>
      </w:r>
      <w:r>
        <w:rPr>
          <w:rFonts w:hint="eastAsia"/>
        </w:rPr>
        <w:t>る。</w:t>
      </w:r>
    </w:p>
    <w:p w14:paraId="2970099D" w14:textId="77777777" w:rsidR="0046271B" w:rsidRDefault="0046271B" w:rsidP="0046271B">
      <w:pPr>
        <w:ind w:left="210" w:hangingChars="100" w:hanging="210"/>
      </w:pPr>
    </w:p>
    <w:p w14:paraId="32EBA23C" w14:textId="2FAEE632" w:rsidR="0046271B" w:rsidRDefault="0046271B" w:rsidP="00EC0613">
      <w:r>
        <w:rPr>
          <w:rFonts w:hint="eastAsia"/>
        </w:rPr>
        <w:t>（定義）</w:t>
      </w:r>
    </w:p>
    <w:p w14:paraId="63C1CD80" w14:textId="6AB472DE" w:rsidR="0046271B" w:rsidRDefault="0046271B" w:rsidP="0046271B">
      <w:pPr>
        <w:ind w:left="210" w:hangingChars="100" w:hanging="210"/>
      </w:pPr>
      <w:r>
        <w:rPr>
          <w:rFonts w:hint="eastAsia"/>
        </w:rPr>
        <w:t>第２条　この事務取扱において、一抜け方式とは、競争入札の落札者の決定に当たり、</w:t>
      </w:r>
      <w:r w:rsidR="008D2169">
        <w:rPr>
          <w:rFonts w:hint="eastAsia"/>
        </w:rPr>
        <w:t>地元の</w:t>
      </w:r>
      <w:r>
        <w:rPr>
          <w:rFonts w:hint="eastAsia"/>
        </w:rPr>
        <w:t>中小</w:t>
      </w:r>
      <w:r w:rsidR="008D2169">
        <w:rPr>
          <w:rFonts w:hint="eastAsia"/>
        </w:rPr>
        <w:t>事業</w:t>
      </w:r>
      <w:r>
        <w:rPr>
          <w:rFonts w:hint="eastAsia"/>
        </w:rPr>
        <w:t>者の受注機会の</w:t>
      </w:r>
      <w:r w:rsidR="00D331A5">
        <w:rPr>
          <w:rFonts w:hint="eastAsia"/>
        </w:rPr>
        <w:t>確保や過大受注による</w:t>
      </w:r>
      <w:r w:rsidR="007568D5">
        <w:rPr>
          <w:rFonts w:hint="eastAsia"/>
        </w:rPr>
        <w:t>業務</w:t>
      </w:r>
      <w:r w:rsidR="00D331A5">
        <w:rPr>
          <w:rFonts w:hint="eastAsia"/>
        </w:rPr>
        <w:t>の品質の低下防止を図るため</w:t>
      </w:r>
      <w:r>
        <w:t>に、</w:t>
      </w:r>
      <w:r w:rsidR="000D3527">
        <w:rPr>
          <w:rFonts w:hint="eastAsia"/>
        </w:rPr>
        <w:t>一定条件を満たす</w:t>
      </w:r>
      <w:r>
        <w:rPr>
          <w:rFonts w:hint="eastAsia"/>
        </w:rPr>
        <w:t>複数の測量等の入札において、</w:t>
      </w:r>
      <w:r w:rsidR="000D3527">
        <w:rPr>
          <w:rFonts w:hint="eastAsia"/>
        </w:rPr>
        <w:t>先に落札者となった者</w:t>
      </w:r>
      <w:r w:rsidR="00B27603">
        <w:rPr>
          <w:rFonts w:hint="eastAsia"/>
        </w:rPr>
        <w:t>を</w:t>
      </w:r>
      <w:r w:rsidR="000D3527">
        <w:rPr>
          <w:rFonts w:hint="eastAsia"/>
        </w:rPr>
        <w:t>その後に開札</w:t>
      </w:r>
      <w:r w:rsidR="00B267F0">
        <w:rPr>
          <w:rFonts w:hint="eastAsia"/>
        </w:rPr>
        <w:t>する</w:t>
      </w:r>
      <w:r w:rsidR="00B27603">
        <w:rPr>
          <w:rFonts w:hint="eastAsia"/>
        </w:rPr>
        <w:t>入札から除外し</w:t>
      </w:r>
      <w:r>
        <w:rPr>
          <w:rFonts w:hint="eastAsia"/>
        </w:rPr>
        <w:t>落札者を決定する入札方式をいう。</w:t>
      </w:r>
    </w:p>
    <w:p w14:paraId="7DC8E0D6" w14:textId="77777777" w:rsidR="0046271B" w:rsidRDefault="0046271B" w:rsidP="00EC0613"/>
    <w:p w14:paraId="0E6FD0FF" w14:textId="0C463E7E" w:rsidR="00EC0613" w:rsidRDefault="00EC0613" w:rsidP="00EC0613">
      <w:r>
        <w:rPr>
          <w:rFonts w:hint="eastAsia"/>
        </w:rPr>
        <w:t>（適用</w:t>
      </w:r>
      <w:r>
        <w:t>対象）</w:t>
      </w:r>
    </w:p>
    <w:p w14:paraId="26E9A5CC" w14:textId="42E2FC35" w:rsidR="00EC0613" w:rsidRDefault="00EC0613" w:rsidP="00B27603">
      <w:pPr>
        <w:ind w:left="210" w:hangingChars="100" w:hanging="210"/>
      </w:pPr>
      <w:r>
        <w:rPr>
          <w:rFonts w:hint="eastAsia"/>
        </w:rPr>
        <w:t>第</w:t>
      </w:r>
      <w:r w:rsidR="0046271B">
        <w:rPr>
          <w:rFonts w:hint="eastAsia"/>
        </w:rPr>
        <w:t>３</w:t>
      </w:r>
      <w:r>
        <w:rPr>
          <w:rFonts w:hint="eastAsia"/>
        </w:rPr>
        <w:t>条</w:t>
      </w:r>
      <w:r w:rsidR="00B27603">
        <w:rPr>
          <w:rFonts w:hint="eastAsia"/>
        </w:rPr>
        <w:t xml:space="preserve">　一抜け方式</w:t>
      </w:r>
      <w:r>
        <w:t>は、</w:t>
      </w:r>
      <w:r w:rsidR="00FD2272">
        <w:rPr>
          <w:rFonts w:hint="eastAsia"/>
        </w:rPr>
        <w:t>一般</w:t>
      </w:r>
      <w:r>
        <w:t>競争入札で執行する</w:t>
      </w:r>
      <w:r w:rsidR="00B27603">
        <w:rPr>
          <w:rFonts w:hint="eastAsia"/>
        </w:rPr>
        <w:t>測量</w:t>
      </w:r>
      <w:r>
        <w:t>等のうち、次に掲げるすべての</w:t>
      </w:r>
      <w:r>
        <w:rPr>
          <w:rFonts w:hint="eastAsia"/>
        </w:rPr>
        <w:t>条件</w:t>
      </w:r>
      <w:r>
        <w:t>を満たす２件以上の入札が執行される場合に、同一条件の入札に対して適用する。</w:t>
      </w:r>
    </w:p>
    <w:p w14:paraId="0742EE38" w14:textId="53E8350A" w:rsidR="00B27603" w:rsidRDefault="00EC0613" w:rsidP="00EC0613">
      <w:r>
        <w:rPr>
          <w:rFonts w:hint="eastAsia"/>
        </w:rPr>
        <w:t>（１）</w:t>
      </w:r>
      <w:r w:rsidR="00B27603">
        <w:rPr>
          <w:rFonts w:hint="eastAsia"/>
        </w:rPr>
        <w:t>公告</w:t>
      </w:r>
      <w:r>
        <w:rPr>
          <w:rFonts w:hint="eastAsia"/>
        </w:rPr>
        <w:t>日が同日</w:t>
      </w:r>
      <w:r>
        <w:t>であること。</w:t>
      </w:r>
    </w:p>
    <w:p w14:paraId="107E90D7" w14:textId="350CD62E" w:rsidR="00AF0D27" w:rsidRDefault="00AF0D27" w:rsidP="00EC0613">
      <w:r>
        <w:rPr>
          <w:rFonts w:hint="eastAsia"/>
        </w:rPr>
        <w:t>（２）開札日が同日であること。</w:t>
      </w:r>
    </w:p>
    <w:p w14:paraId="152ED532" w14:textId="21753D0D" w:rsidR="00EC0613" w:rsidRDefault="00EC0613" w:rsidP="00EC0613">
      <w:r>
        <w:rPr>
          <w:rFonts w:hint="eastAsia"/>
        </w:rPr>
        <w:t>（</w:t>
      </w:r>
      <w:r w:rsidR="00AF0D27">
        <w:rPr>
          <w:rFonts w:hint="eastAsia"/>
        </w:rPr>
        <w:t>３</w:t>
      </w:r>
      <w:r>
        <w:rPr>
          <w:rFonts w:hint="eastAsia"/>
        </w:rPr>
        <w:t>）業種が同一</w:t>
      </w:r>
      <w:r>
        <w:t>であること。</w:t>
      </w:r>
    </w:p>
    <w:p w14:paraId="29B3D292" w14:textId="5FC0EB3D" w:rsidR="00E8012C" w:rsidRDefault="00E8012C" w:rsidP="00EC0613">
      <w:r>
        <w:rPr>
          <w:rFonts w:hint="eastAsia"/>
        </w:rPr>
        <w:t>（４）公告における入札参加資格要件が同一であること。</w:t>
      </w:r>
    </w:p>
    <w:p w14:paraId="7DA6445C" w14:textId="2685F92C" w:rsidR="0070347F" w:rsidRPr="00E8012C" w:rsidRDefault="00EC0613" w:rsidP="00E8012C">
      <w:pPr>
        <w:ind w:left="420" w:hangingChars="200" w:hanging="420"/>
      </w:pPr>
      <w:r>
        <w:rPr>
          <w:rFonts w:hint="eastAsia"/>
        </w:rPr>
        <w:t>（</w:t>
      </w:r>
      <w:r w:rsidR="00E8012C">
        <w:rPr>
          <w:rFonts w:hint="eastAsia"/>
        </w:rPr>
        <w:t>５</w:t>
      </w:r>
      <w:r>
        <w:rPr>
          <w:rFonts w:hint="eastAsia"/>
        </w:rPr>
        <w:t>）</w:t>
      </w:r>
      <w:r w:rsidR="00E8012C">
        <w:rPr>
          <w:rFonts w:hint="eastAsia"/>
        </w:rPr>
        <w:t>入札参加資格要件の</w:t>
      </w:r>
      <w:r>
        <w:rPr>
          <w:rFonts w:hint="eastAsia"/>
        </w:rPr>
        <w:t>地域要件が「千葉市内に本店を有する者」であること</w:t>
      </w:r>
      <w:r>
        <w:t>。</w:t>
      </w:r>
    </w:p>
    <w:p w14:paraId="01417785" w14:textId="2B191E3E" w:rsidR="00EC0613" w:rsidRDefault="00EC0613" w:rsidP="00EC0613">
      <w:r>
        <w:rPr>
          <w:rFonts w:hint="eastAsia"/>
        </w:rPr>
        <w:t>（</w:t>
      </w:r>
      <w:r w:rsidR="0070347F">
        <w:rPr>
          <w:rFonts w:hint="eastAsia"/>
        </w:rPr>
        <w:t>６</w:t>
      </w:r>
      <w:r>
        <w:rPr>
          <w:rFonts w:hint="eastAsia"/>
        </w:rPr>
        <w:t>）公告に</w:t>
      </w:r>
      <w:r w:rsidR="00B27603">
        <w:rPr>
          <w:rFonts w:hint="eastAsia"/>
        </w:rPr>
        <w:t>一抜け方式</w:t>
      </w:r>
      <w:r>
        <w:t>の対象案件であることが明示されていること。</w:t>
      </w:r>
    </w:p>
    <w:p w14:paraId="0C7EFEB5" w14:textId="77777777" w:rsidR="00AF0D27" w:rsidRDefault="00AF0D27" w:rsidP="00EC0613"/>
    <w:p w14:paraId="64F70E68" w14:textId="1DA2E02E" w:rsidR="00EC0613" w:rsidRDefault="00EC0613" w:rsidP="00EC0613">
      <w:r>
        <w:rPr>
          <w:rFonts w:hint="eastAsia"/>
        </w:rPr>
        <w:t>（適用除外対象）</w:t>
      </w:r>
    </w:p>
    <w:p w14:paraId="2D54EB3E" w14:textId="7DCB00A8" w:rsidR="00EC0613" w:rsidRDefault="00EC0613" w:rsidP="00AF0D27">
      <w:pPr>
        <w:ind w:left="210" w:hangingChars="100" w:hanging="210"/>
      </w:pPr>
      <w:r>
        <w:rPr>
          <w:rFonts w:hint="eastAsia"/>
        </w:rPr>
        <w:t>第</w:t>
      </w:r>
      <w:r w:rsidR="00AF0D27">
        <w:rPr>
          <w:rFonts w:hint="eastAsia"/>
        </w:rPr>
        <w:t>４</w:t>
      </w:r>
      <w:r>
        <w:rPr>
          <w:rFonts w:hint="eastAsia"/>
        </w:rPr>
        <w:t>条</w:t>
      </w:r>
      <w:r w:rsidR="00AF0D27">
        <w:rPr>
          <w:rFonts w:hint="eastAsia"/>
        </w:rPr>
        <w:t xml:space="preserve">　</w:t>
      </w:r>
      <w:r>
        <w:rPr>
          <w:rFonts w:hint="eastAsia"/>
        </w:rPr>
        <w:t>前条の規定に関わらず、</w:t>
      </w:r>
      <w:r>
        <w:t>次のいずれかに該当する入札は、</w:t>
      </w:r>
      <w:r w:rsidR="00AF0D27">
        <w:rPr>
          <w:rFonts w:hint="eastAsia"/>
        </w:rPr>
        <w:t>一抜け方式を</w:t>
      </w:r>
      <w:r>
        <w:t>適用除外</w:t>
      </w:r>
      <w:r w:rsidR="00AF0D27">
        <w:rPr>
          <w:rFonts w:hint="eastAsia"/>
        </w:rPr>
        <w:t>と</w:t>
      </w:r>
      <w:r>
        <w:rPr>
          <w:rFonts w:hint="eastAsia"/>
        </w:rPr>
        <w:t>する</w:t>
      </w:r>
      <w:r>
        <w:t>。</w:t>
      </w:r>
    </w:p>
    <w:p w14:paraId="2DD18097" w14:textId="77777777" w:rsidR="00EC0613" w:rsidRDefault="00EC0613" w:rsidP="00EC0613">
      <w:r>
        <w:rPr>
          <w:rFonts w:hint="eastAsia"/>
        </w:rPr>
        <w:t>（１）総合評価落札方式を適用する場合。</w:t>
      </w:r>
    </w:p>
    <w:p w14:paraId="60860BF0" w14:textId="638E1840" w:rsidR="00EC0613" w:rsidRDefault="00EC0613" w:rsidP="00EC0613">
      <w:r>
        <w:rPr>
          <w:rFonts w:hint="eastAsia"/>
        </w:rPr>
        <w:t>（２</w:t>
      </w:r>
      <w:r>
        <w:t>）予定価格超過により、再度入札となった場合。</w:t>
      </w:r>
    </w:p>
    <w:p w14:paraId="311BD7F9" w14:textId="5FD875A5" w:rsidR="00EC0613" w:rsidRDefault="00EC0613" w:rsidP="00AF0D27">
      <w:pPr>
        <w:ind w:left="420" w:hangingChars="200" w:hanging="420"/>
      </w:pPr>
      <w:r>
        <w:rPr>
          <w:rFonts w:hint="eastAsia"/>
        </w:rPr>
        <w:t>（３）</w:t>
      </w:r>
      <w:r w:rsidR="00AF0D27">
        <w:rPr>
          <w:rFonts w:hint="eastAsia"/>
        </w:rPr>
        <w:t>予定価格内で有効な入札を行ったものの全てが</w:t>
      </w:r>
      <w:r>
        <w:t>、先に執行した</w:t>
      </w:r>
      <w:r w:rsidR="00AF0D27">
        <w:rPr>
          <w:rFonts w:hint="eastAsia"/>
        </w:rPr>
        <w:t>一抜け方式</w:t>
      </w:r>
      <w:r>
        <w:t>の落札者のみの場合。</w:t>
      </w:r>
    </w:p>
    <w:p w14:paraId="7DE5A8E0" w14:textId="54D6D430" w:rsidR="00EC0613" w:rsidRDefault="00EC0613" w:rsidP="00AF0D27">
      <w:pPr>
        <w:ind w:left="420" w:hangingChars="200" w:hanging="420"/>
      </w:pPr>
      <w:r>
        <w:rPr>
          <w:rFonts w:hint="eastAsia"/>
        </w:rPr>
        <w:t>（４</w:t>
      </w:r>
      <w:r>
        <w:t>）地方公共団体の物品又は特定役務の調達手続の特例を定める政令（平成７年政令第３７２</w:t>
      </w:r>
      <w:r>
        <w:rPr>
          <w:rFonts w:hint="eastAsia"/>
        </w:rPr>
        <w:t>号）の規定が適用される場合。</w:t>
      </w:r>
    </w:p>
    <w:p w14:paraId="24680372" w14:textId="0A154D3A" w:rsidR="00EC0613" w:rsidRDefault="00EC0613" w:rsidP="00EC0613">
      <w:r>
        <w:rPr>
          <w:rFonts w:hint="eastAsia"/>
        </w:rPr>
        <w:t>（５</w:t>
      </w:r>
      <w:r>
        <w:t>）その他、市の発注を円滑に進めるにあたり、</w:t>
      </w:r>
      <w:r w:rsidR="00AF0D27">
        <w:rPr>
          <w:rFonts w:hint="eastAsia"/>
        </w:rPr>
        <w:t>一抜け方式</w:t>
      </w:r>
      <w:r>
        <w:t>が支障となる場合。</w:t>
      </w:r>
    </w:p>
    <w:p w14:paraId="5D4A1A11" w14:textId="2E33E45B" w:rsidR="002315CC" w:rsidRDefault="002315CC" w:rsidP="00EC0613"/>
    <w:p w14:paraId="17CC36C0" w14:textId="77777777" w:rsidR="00822512" w:rsidRDefault="00822512" w:rsidP="00EC0613"/>
    <w:p w14:paraId="08683A5E" w14:textId="1BF9C725" w:rsidR="0005309E" w:rsidRPr="00FD2272" w:rsidRDefault="0005309E" w:rsidP="0005309E">
      <w:r w:rsidRPr="00FD2272">
        <w:lastRenderedPageBreak/>
        <w:t>(</w:t>
      </w:r>
      <w:r w:rsidR="000B6393">
        <w:rPr>
          <w:rFonts w:hint="eastAsia"/>
        </w:rPr>
        <w:t>指名競争入札における</w:t>
      </w:r>
      <w:r w:rsidRPr="00FD2272">
        <w:t>一般競争</w:t>
      </w:r>
      <w:r>
        <w:rPr>
          <w:rFonts w:hint="eastAsia"/>
        </w:rPr>
        <w:t>入札</w:t>
      </w:r>
      <w:r w:rsidRPr="00FD2272">
        <w:t>に関する規定の準用)</w:t>
      </w:r>
    </w:p>
    <w:p w14:paraId="33C647BF" w14:textId="675245ED" w:rsidR="0005309E" w:rsidRDefault="0005309E" w:rsidP="00822512">
      <w:pPr>
        <w:ind w:left="420" w:hangingChars="200" w:hanging="420"/>
      </w:pPr>
      <w:r>
        <w:rPr>
          <w:rFonts w:hint="eastAsia"/>
        </w:rPr>
        <w:t xml:space="preserve">第５条　</w:t>
      </w:r>
      <w:r w:rsidR="00822512">
        <w:rPr>
          <w:rFonts w:hint="eastAsia"/>
        </w:rPr>
        <w:t>第３条（第</w:t>
      </w:r>
      <w:r w:rsidR="0054225D">
        <w:rPr>
          <w:rFonts w:hint="eastAsia"/>
        </w:rPr>
        <w:t>５</w:t>
      </w:r>
      <w:r w:rsidR="00822512">
        <w:rPr>
          <w:rFonts w:hint="eastAsia"/>
        </w:rPr>
        <w:t>号を除く。）及び第４条の規定は、指名競争入札の場合にこれを準用する。この場合において、「公告」とあるのは「指名通知」と、「入札参加資格要件」とあるのは「主任技術者の資格」と読み替えるものとする。</w:t>
      </w:r>
    </w:p>
    <w:p w14:paraId="2001FB9A" w14:textId="77777777" w:rsidR="0005309E" w:rsidRDefault="0005309E" w:rsidP="00EC0613"/>
    <w:p w14:paraId="7D868004" w14:textId="58BB2EDF" w:rsidR="00EC0613" w:rsidRDefault="00EC0613" w:rsidP="00EC0613">
      <w:r>
        <w:rPr>
          <w:rFonts w:hint="eastAsia"/>
        </w:rPr>
        <w:t>（取扱い）</w:t>
      </w:r>
    </w:p>
    <w:p w14:paraId="33F7563C" w14:textId="64BD11A2" w:rsidR="00EC0613" w:rsidRDefault="00EC0613" w:rsidP="00AF0D27">
      <w:pPr>
        <w:ind w:left="210" w:hangingChars="100" w:hanging="210"/>
      </w:pPr>
      <w:r>
        <w:rPr>
          <w:rFonts w:hint="eastAsia"/>
        </w:rPr>
        <w:t>第</w:t>
      </w:r>
      <w:r w:rsidR="0005309E">
        <w:rPr>
          <w:rFonts w:hint="eastAsia"/>
        </w:rPr>
        <w:t>６</w:t>
      </w:r>
      <w:r>
        <w:rPr>
          <w:rFonts w:hint="eastAsia"/>
        </w:rPr>
        <w:t>条</w:t>
      </w:r>
      <w:r w:rsidR="00AF0D27">
        <w:rPr>
          <w:rFonts w:hint="eastAsia"/>
        </w:rPr>
        <w:t xml:space="preserve">　一抜け方式</w:t>
      </w:r>
      <w:r>
        <w:t>の適用対象となる入札において、開札順で、先に落札者となった者</w:t>
      </w:r>
      <w:r w:rsidR="00334A85">
        <w:rPr>
          <w:rFonts w:hint="eastAsia"/>
        </w:rPr>
        <w:t>は</w:t>
      </w:r>
      <w:r>
        <w:t>、</w:t>
      </w:r>
      <w:r>
        <w:rPr>
          <w:rFonts w:hint="eastAsia"/>
        </w:rPr>
        <w:t>その後に開札</w:t>
      </w:r>
      <w:r>
        <w:t>した案件</w:t>
      </w:r>
      <w:r w:rsidR="00334A85">
        <w:rPr>
          <w:rFonts w:hint="eastAsia"/>
        </w:rPr>
        <w:t>において</w:t>
      </w:r>
      <w:r>
        <w:t>、その者のした入札を無効とする。</w:t>
      </w:r>
    </w:p>
    <w:p w14:paraId="3E1D4036" w14:textId="77777777" w:rsidR="00FD2272" w:rsidRPr="00AF0D27" w:rsidRDefault="00FD2272" w:rsidP="00EC0613"/>
    <w:p w14:paraId="32B40959" w14:textId="7BAF3F1E" w:rsidR="00EC0613" w:rsidRDefault="00EC0613" w:rsidP="00EC0613">
      <w:r>
        <w:rPr>
          <w:rFonts w:hint="eastAsia"/>
        </w:rPr>
        <w:t>（補足）</w:t>
      </w:r>
    </w:p>
    <w:p w14:paraId="47B40AC9" w14:textId="6ADFC83F" w:rsidR="00EC0613" w:rsidRDefault="00FD2272" w:rsidP="00EC0613">
      <w:r>
        <w:rPr>
          <w:rFonts w:hint="eastAsia"/>
        </w:rPr>
        <w:t>第７</w:t>
      </w:r>
      <w:r w:rsidR="00EC0613">
        <w:rPr>
          <w:rFonts w:hint="eastAsia"/>
        </w:rPr>
        <w:t>条</w:t>
      </w:r>
      <w:r w:rsidR="00AF0D27">
        <w:rPr>
          <w:rFonts w:hint="eastAsia"/>
        </w:rPr>
        <w:t xml:space="preserve">　</w:t>
      </w:r>
      <w:r w:rsidR="00EC0613">
        <w:rPr>
          <w:rFonts w:hint="eastAsia"/>
        </w:rPr>
        <w:t>この事務取扱に定めるもののほか、必要な事項は、別に定める。</w:t>
      </w:r>
    </w:p>
    <w:p w14:paraId="5B4A0996" w14:textId="425EB2BB" w:rsidR="00AF0D27" w:rsidRDefault="00AF0D27" w:rsidP="00EC0613"/>
    <w:p w14:paraId="6435348F" w14:textId="7D7B9657" w:rsidR="00AF0D27" w:rsidRDefault="00AF0D27" w:rsidP="00AF0D27">
      <w:pPr>
        <w:ind w:firstLineChars="300" w:firstLine="630"/>
      </w:pPr>
      <w:r>
        <w:rPr>
          <w:rFonts w:hint="eastAsia"/>
        </w:rPr>
        <w:t>附　則</w:t>
      </w:r>
    </w:p>
    <w:p w14:paraId="45FB97B6" w14:textId="1ADB4BF5" w:rsidR="00AF0D27" w:rsidRDefault="00AF0D27" w:rsidP="00AF0D27">
      <w:pPr>
        <w:ind w:firstLineChars="100" w:firstLine="210"/>
      </w:pPr>
      <w:r>
        <w:rPr>
          <w:rFonts w:hint="eastAsia"/>
        </w:rPr>
        <w:t>この事務取扱は、令和５年</w:t>
      </w:r>
      <w:r w:rsidR="00714F41">
        <w:rPr>
          <w:rFonts w:hint="eastAsia"/>
        </w:rPr>
        <w:t>４</w:t>
      </w:r>
      <w:r>
        <w:t>月</w:t>
      </w:r>
      <w:r w:rsidR="00714F41">
        <w:rPr>
          <w:rFonts w:hint="eastAsia"/>
        </w:rPr>
        <w:t>１</w:t>
      </w:r>
      <w:r>
        <w:t>日から施行する。</w:t>
      </w:r>
    </w:p>
    <w:p w14:paraId="4AC6C737" w14:textId="77777777" w:rsidR="00DF0163" w:rsidRPr="00A31A78" w:rsidRDefault="00DF0163" w:rsidP="00DF0163">
      <w:pPr>
        <w:ind w:firstLineChars="300" w:firstLine="630"/>
      </w:pPr>
      <w:r w:rsidRPr="00A31A78">
        <w:rPr>
          <w:rFonts w:hint="eastAsia"/>
        </w:rPr>
        <w:t>附　則</w:t>
      </w:r>
    </w:p>
    <w:p w14:paraId="7E562B44" w14:textId="52FFC384" w:rsidR="00DF0163" w:rsidRPr="00DF0163" w:rsidRDefault="00DF0163" w:rsidP="00DF0163">
      <w:pPr>
        <w:ind w:firstLineChars="100" w:firstLine="210"/>
      </w:pPr>
      <w:r w:rsidRPr="00A31A78">
        <w:rPr>
          <w:rFonts w:hint="eastAsia"/>
        </w:rPr>
        <w:t>この事務取扱は、令和８年４</w:t>
      </w:r>
      <w:r w:rsidRPr="00A31A78">
        <w:t>月</w:t>
      </w:r>
      <w:r w:rsidRPr="00A31A78">
        <w:rPr>
          <w:rFonts w:hint="eastAsia"/>
        </w:rPr>
        <w:t>１</w:t>
      </w:r>
      <w:r w:rsidRPr="00A31A78">
        <w:t>日から施行する。</w:t>
      </w:r>
    </w:p>
    <w:sectPr w:rsidR="00DF0163" w:rsidRPr="00DF0163" w:rsidSect="009146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6CDF7" w14:textId="77777777" w:rsidR="00FD2272" w:rsidRDefault="00FD2272" w:rsidP="00FD2272">
      <w:r>
        <w:separator/>
      </w:r>
    </w:p>
  </w:endnote>
  <w:endnote w:type="continuationSeparator" w:id="0">
    <w:p w14:paraId="6974C20E" w14:textId="77777777" w:rsidR="00FD2272" w:rsidRDefault="00FD2272" w:rsidP="00FD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0269C" w14:textId="77777777" w:rsidR="00FD2272" w:rsidRDefault="00FD2272" w:rsidP="00FD2272">
      <w:r>
        <w:separator/>
      </w:r>
    </w:p>
  </w:footnote>
  <w:footnote w:type="continuationSeparator" w:id="0">
    <w:p w14:paraId="6A36B52E" w14:textId="77777777" w:rsidR="00FD2272" w:rsidRDefault="00FD2272" w:rsidP="00FD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C2"/>
    <w:rsid w:val="0005309E"/>
    <w:rsid w:val="000B6393"/>
    <w:rsid w:val="000D3527"/>
    <w:rsid w:val="001E14BB"/>
    <w:rsid w:val="002315CC"/>
    <w:rsid w:val="00334A85"/>
    <w:rsid w:val="0046271B"/>
    <w:rsid w:val="00484ECA"/>
    <w:rsid w:val="0054225D"/>
    <w:rsid w:val="006E36EB"/>
    <w:rsid w:val="0070347F"/>
    <w:rsid w:val="00714F41"/>
    <w:rsid w:val="007568D5"/>
    <w:rsid w:val="007734C2"/>
    <w:rsid w:val="00822512"/>
    <w:rsid w:val="00861250"/>
    <w:rsid w:val="008D2169"/>
    <w:rsid w:val="00914667"/>
    <w:rsid w:val="009C4777"/>
    <w:rsid w:val="00A31A78"/>
    <w:rsid w:val="00AF0D27"/>
    <w:rsid w:val="00B267F0"/>
    <w:rsid w:val="00B27603"/>
    <w:rsid w:val="00D331A5"/>
    <w:rsid w:val="00DF0163"/>
    <w:rsid w:val="00E8012C"/>
    <w:rsid w:val="00E856A4"/>
    <w:rsid w:val="00EC0613"/>
    <w:rsid w:val="00FD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861DBE"/>
  <w15:chartTrackingRefBased/>
  <w15:docId w15:val="{7203004A-2CE9-4D76-A059-505A2BD6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272"/>
  </w:style>
  <w:style w:type="paragraph" w:styleId="a5">
    <w:name w:val="footer"/>
    <w:basedOn w:val="a"/>
    <w:link w:val="a6"/>
    <w:uiPriority w:val="99"/>
    <w:unhideWhenUsed/>
    <w:rsid w:val="00FD2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5D0F-2ACD-470A-86AA-130D1738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二條　龍太郎</dc:creator>
  <cp:keywords/>
  <dc:description/>
  <cp:lastModifiedBy>狩野　英俊</cp:lastModifiedBy>
  <cp:revision>17</cp:revision>
  <cp:lastPrinted>2023-01-23T04:25:00Z</cp:lastPrinted>
  <dcterms:created xsi:type="dcterms:W3CDTF">2022-09-21T01:36:00Z</dcterms:created>
  <dcterms:modified xsi:type="dcterms:W3CDTF">2026-03-30T02:23:00Z</dcterms:modified>
</cp:coreProperties>
</file>