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5D" w:rsidRDefault="00E105A2" w:rsidP="00E234E0">
      <w:pPr>
        <w:jc w:val="center"/>
      </w:pPr>
      <w:r>
        <w:rPr>
          <w:rFonts w:hint="eastAsia"/>
        </w:rPr>
        <w:t>千葉市公共事業施行推進本部設置要綱</w:t>
      </w:r>
    </w:p>
    <w:p w:rsidR="00E105A2" w:rsidRDefault="00E105A2"/>
    <w:p w:rsidR="00E105A2" w:rsidRDefault="00E105A2">
      <w:r>
        <w:rPr>
          <w:rFonts w:hint="eastAsia"/>
        </w:rPr>
        <w:t xml:space="preserve">　　（設　置）</w:t>
      </w:r>
    </w:p>
    <w:p w:rsidR="00E105A2" w:rsidRDefault="00E105A2">
      <w:r>
        <w:rPr>
          <w:rFonts w:hint="eastAsia"/>
        </w:rPr>
        <w:t>第１条　経済情勢の変化に対応し、本市の公共事業の円滑な施行の推進を図るため、千葉市公共事業施行推進本部（以下「推進本部」という。）を設置する。</w:t>
      </w:r>
    </w:p>
    <w:p w:rsidR="00E105A2" w:rsidRDefault="00E105A2"/>
    <w:p w:rsidR="00E105A2" w:rsidRDefault="00E105A2">
      <w:r>
        <w:rPr>
          <w:rFonts w:hint="eastAsia"/>
        </w:rPr>
        <w:t xml:space="preserve">　　（所掌事務）</w:t>
      </w:r>
    </w:p>
    <w:p w:rsidR="00E105A2" w:rsidRDefault="00E105A2">
      <w:r>
        <w:rPr>
          <w:rFonts w:hint="eastAsia"/>
        </w:rPr>
        <w:t>第２条　推進本部は、次の各号に掲げる事項を所掌する。</w:t>
      </w:r>
    </w:p>
    <w:p w:rsidR="00E105A2" w:rsidRDefault="00E105A2">
      <w:r>
        <w:rPr>
          <w:rFonts w:hint="eastAsia"/>
        </w:rPr>
        <w:t>（１）公共事業の施行方針の決定及びその進行管理に関すること。</w:t>
      </w:r>
    </w:p>
    <w:p w:rsidR="00E105A2" w:rsidRDefault="00E105A2">
      <w:r>
        <w:rPr>
          <w:rFonts w:hint="eastAsia"/>
        </w:rPr>
        <w:t>（２）公共事業の施行に係る連絡及び調整に関すること。</w:t>
      </w:r>
    </w:p>
    <w:p w:rsidR="00E105A2" w:rsidRDefault="00E105A2">
      <w:r>
        <w:rPr>
          <w:rFonts w:hint="eastAsia"/>
        </w:rPr>
        <w:t>（３）その他公共事業の施行に関し必要な事項</w:t>
      </w:r>
    </w:p>
    <w:p w:rsidR="00E105A2" w:rsidRDefault="00E105A2"/>
    <w:p w:rsidR="00E105A2" w:rsidRDefault="00E105A2">
      <w:r>
        <w:rPr>
          <w:rFonts w:hint="eastAsia"/>
        </w:rPr>
        <w:t xml:space="preserve">　　（組　織）</w:t>
      </w:r>
    </w:p>
    <w:p w:rsidR="00E105A2" w:rsidRDefault="00E105A2">
      <w:r>
        <w:rPr>
          <w:rFonts w:hint="eastAsia"/>
        </w:rPr>
        <w:t>第３条　推進本部は、本部長、副本部長及び本部員をもって組織する。</w:t>
      </w:r>
    </w:p>
    <w:p w:rsidR="00E105A2" w:rsidRDefault="00E105A2">
      <w:r>
        <w:rPr>
          <w:rFonts w:hint="eastAsia"/>
        </w:rPr>
        <w:t>２　本部長は、財政局所管の事務を分担する</w:t>
      </w:r>
      <w:r w:rsidR="00A90F04">
        <w:rPr>
          <w:rFonts w:hint="eastAsia"/>
        </w:rPr>
        <w:t>副市長</w:t>
      </w:r>
      <w:r>
        <w:rPr>
          <w:rFonts w:hint="eastAsia"/>
        </w:rPr>
        <w:t>の職にある者をもってこれに充てる。</w:t>
      </w:r>
    </w:p>
    <w:p w:rsidR="00E105A2" w:rsidRDefault="00E105A2">
      <w:r>
        <w:rPr>
          <w:rFonts w:hint="eastAsia"/>
        </w:rPr>
        <w:t>３　本部長は、推進本部の事務を総理する。</w:t>
      </w:r>
    </w:p>
    <w:p w:rsidR="00E105A2" w:rsidRDefault="00E105A2">
      <w:r>
        <w:rPr>
          <w:rFonts w:hint="eastAsia"/>
        </w:rPr>
        <w:t>４　副本部長は、他の</w:t>
      </w:r>
      <w:r w:rsidR="00A90F04">
        <w:rPr>
          <w:rFonts w:hint="eastAsia"/>
        </w:rPr>
        <w:t>副市長</w:t>
      </w:r>
      <w:r>
        <w:rPr>
          <w:rFonts w:hint="eastAsia"/>
        </w:rPr>
        <w:t>及び</w:t>
      </w:r>
      <w:r w:rsidR="00A90F04">
        <w:rPr>
          <w:rFonts w:hint="eastAsia"/>
        </w:rPr>
        <w:t>会計管理者</w:t>
      </w:r>
      <w:r>
        <w:rPr>
          <w:rFonts w:hint="eastAsia"/>
        </w:rPr>
        <w:t>をもってこれに充てる。</w:t>
      </w:r>
    </w:p>
    <w:p w:rsidR="00E105A2" w:rsidRDefault="00E105A2" w:rsidP="00E105A2">
      <w:pPr>
        <w:ind w:left="210" w:hangingChars="100" w:hanging="210"/>
      </w:pPr>
      <w:r>
        <w:rPr>
          <w:rFonts w:hint="eastAsia"/>
        </w:rPr>
        <w:t>５　副本部長は、本部長を補佐し、本部長に事故があるときは、あらかじめ本部長の指名する副本部長がその職務を代理する。</w:t>
      </w:r>
    </w:p>
    <w:p w:rsidR="00E105A2" w:rsidRDefault="00E105A2">
      <w:r>
        <w:rPr>
          <w:rFonts w:hint="eastAsia"/>
        </w:rPr>
        <w:t>６　本部員は、別表第１に掲げる職にある者をもってこれに充てる。</w:t>
      </w:r>
    </w:p>
    <w:p w:rsidR="00E105A2" w:rsidRDefault="00E105A2"/>
    <w:p w:rsidR="00E105A2" w:rsidRDefault="00E105A2">
      <w:r>
        <w:rPr>
          <w:rFonts w:hint="eastAsia"/>
        </w:rPr>
        <w:t xml:space="preserve">　　（会　議）</w:t>
      </w:r>
    </w:p>
    <w:p w:rsidR="00E105A2" w:rsidRDefault="00E105A2">
      <w:r>
        <w:rPr>
          <w:rFonts w:hint="eastAsia"/>
        </w:rPr>
        <w:t>第４条　推進本部の会議は、必要に応じ本部長が招集する。</w:t>
      </w:r>
    </w:p>
    <w:p w:rsidR="00E105A2" w:rsidRDefault="00E105A2">
      <w:r>
        <w:rPr>
          <w:rFonts w:hint="eastAsia"/>
        </w:rPr>
        <w:t>２　推進本部は、必要があるときは、関係職員を会議に出席させて説明を求めることができる。</w:t>
      </w:r>
    </w:p>
    <w:p w:rsidR="00E105A2" w:rsidRDefault="00E105A2"/>
    <w:p w:rsidR="00E105A2" w:rsidRDefault="00E105A2">
      <w:r>
        <w:rPr>
          <w:rFonts w:hint="eastAsia"/>
        </w:rPr>
        <w:t xml:space="preserve">　　（事務局）</w:t>
      </w:r>
    </w:p>
    <w:p w:rsidR="00E105A2" w:rsidRDefault="00E105A2">
      <w:r>
        <w:rPr>
          <w:rFonts w:hint="eastAsia"/>
        </w:rPr>
        <w:t>第５条　推進本部の事務局は、財政局財政部財政課に置く。</w:t>
      </w:r>
    </w:p>
    <w:p w:rsidR="00E105A2" w:rsidRDefault="00E105A2"/>
    <w:p w:rsidR="00E105A2" w:rsidRDefault="00E105A2">
      <w:r>
        <w:rPr>
          <w:rFonts w:hint="eastAsia"/>
        </w:rPr>
        <w:t xml:space="preserve">　　（補　足）</w:t>
      </w:r>
    </w:p>
    <w:p w:rsidR="00E105A2" w:rsidRDefault="00E105A2">
      <w:r>
        <w:rPr>
          <w:rFonts w:hint="eastAsia"/>
        </w:rPr>
        <w:t>第６条　この要綱に定めるもののほか、推進本部の運営に関し必要な事項は、本部長が定める。</w:t>
      </w:r>
    </w:p>
    <w:p w:rsidR="00E105A2" w:rsidRDefault="00E105A2"/>
    <w:p w:rsidR="00E105A2" w:rsidRDefault="00E105A2">
      <w:r>
        <w:rPr>
          <w:rFonts w:hint="eastAsia"/>
        </w:rPr>
        <w:t xml:space="preserve">　　　附　則</w:t>
      </w:r>
    </w:p>
    <w:p w:rsidR="00E105A2" w:rsidRDefault="00E105A2">
      <w:r>
        <w:rPr>
          <w:rFonts w:hint="eastAsia"/>
        </w:rPr>
        <w:t xml:space="preserve">　　この要綱は、平成４年４月２４日から施行する。</w:t>
      </w:r>
    </w:p>
    <w:p w:rsidR="00E105A2" w:rsidRDefault="00E105A2"/>
    <w:p w:rsidR="00E105A2" w:rsidRDefault="00E105A2">
      <w:r>
        <w:rPr>
          <w:rFonts w:hint="eastAsia"/>
        </w:rPr>
        <w:t xml:space="preserve">　　この要綱は、平成６年４月１日から施行する。</w:t>
      </w:r>
    </w:p>
    <w:p w:rsidR="00E105A2" w:rsidRDefault="00E105A2"/>
    <w:p w:rsidR="00E105A2" w:rsidRDefault="00E105A2">
      <w:r>
        <w:rPr>
          <w:rFonts w:hint="eastAsia"/>
        </w:rPr>
        <w:t xml:space="preserve">　　この要綱は、平成９年８月１日から施行する。</w:t>
      </w:r>
    </w:p>
    <w:p w:rsidR="00E105A2" w:rsidRDefault="00E105A2"/>
    <w:p w:rsidR="00E105A2" w:rsidRDefault="00E105A2">
      <w:r>
        <w:rPr>
          <w:rFonts w:hint="eastAsia"/>
        </w:rPr>
        <w:t xml:space="preserve">　　この要綱は、平成１３年４月１日から施行する。</w:t>
      </w:r>
    </w:p>
    <w:p w:rsidR="00E105A2" w:rsidRDefault="00E105A2"/>
    <w:p w:rsidR="00A90F04" w:rsidRDefault="00A90F04" w:rsidP="00A90F04">
      <w:r>
        <w:rPr>
          <w:rFonts w:hint="eastAsia"/>
        </w:rPr>
        <w:t xml:space="preserve">　　この要綱は、平成２１年４月１日から施行する。</w:t>
      </w:r>
    </w:p>
    <w:p w:rsidR="00464DCE" w:rsidRDefault="00464DCE" w:rsidP="00A90F04"/>
    <w:p w:rsidR="00464DCE" w:rsidRDefault="00464DCE" w:rsidP="00464DCE">
      <w:r>
        <w:rPr>
          <w:rFonts w:hint="eastAsia"/>
        </w:rPr>
        <w:t xml:space="preserve">　　この要綱は、平成２２年４月１日から施行する。</w:t>
      </w:r>
    </w:p>
    <w:p w:rsidR="00464DCE" w:rsidRPr="00464DCE" w:rsidRDefault="00464DCE" w:rsidP="00A90F04"/>
    <w:p w:rsidR="00E105A2" w:rsidRDefault="00A90F04" w:rsidP="00464DCE">
      <w:pPr>
        <w:widowControl/>
        <w:jc w:val="left"/>
      </w:pPr>
      <w:r>
        <w:br w:type="page"/>
      </w:r>
      <w:r w:rsidR="00E105A2">
        <w:rPr>
          <w:rFonts w:hint="eastAsia"/>
        </w:rPr>
        <w:lastRenderedPageBreak/>
        <w:t>別表</w:t>
      </w:r>
      <w:r>
        <w:rPr>
          <w:rFonts w:hint="eastAsia"/>
        </w:rPr>
        <w:t>第</w:t>
      </w:r>
      <w:r w:rsidR="00E105A2">
        <w:rPr>
          <w:rFonts w:hint="eastAsia"/>
        </w:rPr>
        <w:t>１</w:t>
      </w:r>
    </w:p>
    <w:tbl>
      <w:tblPr>
        <w:tblStyle w:val="a7"/>
        <w:tblW w:w="0" w:type="auto"/>
        <w:tblLook w:val="04A0"/>
      </w:tblPr>
      <w:tblGrid>
        <w:gridCol w:w="1242"/>
        <w:gridCol w:w="4820"/>
      </w:tblGrid>
      <w:tr w:rsidR="00E105A2" w:rsidRPr="00D86B55" w:rsidTr="00D86B55">
        <w:tc>
          <w:tcPr>
            <w:tcW w:w="1242" w:type="dxa"/>
          </w:tcPr>
          <w:p w:rsidR="00E105A2" w:rsidRDefault="00E105A2">
            <w:r>
              <w:rPr>
                <w:rFonts w:hint="eastAsia"/>
              </w:rPr>
              <w:t>本部員</w:t>
            </w:r>
          </w:p>
        </w:tc>
        <w:tc>
          <w:tcPr>
            <w:tcW w:w="4820" w:type="dxa"/>
          </w:tcPr>
          <w:p w:rsidR="00D86B55" w:rsidRDefault="00E105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総務局長、</w:t>
            </w:r>
            <w:r w:rsidR="00464DCE">
              <w:rPr>
                <w:rFonts w:hint="eastAsia"/>
              </w:rPr>
              <w:t>総合政策</w:t>
            </w:r>
            <w:r>
              <w:rPr>
                <w:rFonts w:hint="eastAsia"/>
              </w:rPr>
              <w:t>局長、財政局長、</w:t>
            </w:r>
          </w:p>
          <w:p w:rsidR="00D86B55" w:rsidRDefault="00E105A2" w:rsidP="00464DC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市民局</w:t>
            </w:r>
            <w:r w:rsidR="00A90F04">
              <w:rPr>
                <w:rFonts w:hint="eastAsia"/>
              </w:rPr>
              <w:t>長</w:t>
            </w:r>
            <w:r>
              <w:rPr>
                <w:rFonts w:hint="eastAsia"/>
              </w:rPr>
              <w:t>、保健福祉局長、</w:t>
            </w:r>
            <w:r w:rsidR="00464DCE">
              <w:rPr>
                <w:rFonts w:hint="eastAsia"/>
              </w:rPr>
              <w:t>こども未来局長、</w:t>
            </w:r>
          </w:p>
          <w:p w:rsidR="00D86B55" w:rsidRDefault="00E105A2" w:rsidP="00464DC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環境局長、経済農政局長、都市局長</w:t>
            </w:r>
            <w:r w:rsidR="00464DCE">
              <w:rPr>
                <w:rFonts w:hint="eastAsia"/>
              </w:rPr>
              <w:t>、</w:t>
            </w:r>
          </w:p>
          <w:p w:rsidR="00E105A2" w:rsidRDefault="00E105A2" w:rsidP="00D86B55">
            <w:pPr>
              <w:ind w:firstLineChars="100" w:firstLine="210"/>
            </w:pPr>
            <w:r>
              <w:rPr>
                <w:rFonts w:hint="eastAsia"/>
              </w:rPr>
              <w:t>建設局長、</w:t>
            </w:r>
            <w:r w:rsidR="00464DCE">
              <w:rPr>
                <w:rFonts w:hint="eastAsia"/>
              </w:rPr>
              <w:t>消防局長、</w:t>
            </w:r>
            <w:r>
              <w:rPr>
                <w:rFonts w:hint="eastAsia"/>
              </w:rPr>
              <w:t>水道局長、教育長</w:t>
            </w:r>
          </w:p>
        </w:tc>
      </w:tr>
    </w:tbl>
    <w:p w:rsidR="00E105A2" w:rsidRPr="00E105A2" w:rsidRDefault="00E105A2"/>
    <w:sectPr w:rsidR="00E105A2" w:rsidRPr="00E105A2" w:rsidSect="00464DCE">
      <w:pgSz w:w="11906" w:h="16838"/>
      <w:pgMar w:top="1985" w:right="1701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A2" w:rsidRDefault="00E105A2" w:rsidP="00E105A2">
      <w:r>
        <w:separator/>
      </w:r>
    </w:p>
  </w:endnote>
  <w:endnote w:type="continuationSeparator" w:id="0">
    <w:p w:rsidR="00E105A2" w:rsidRDefault="00E105A2" w:rsidP="00E10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A2" w:rsidRDefault="00E105A2" w:rsidP="00E105A2">
      <w:r>
        <w:separator/>
      </w:r>
    </w:p>
  </w:footnote>
  <w:footnote w:type="continuationSeparator" w:id="0">
    <w:p w:rsidR="00E105A2" w:rsidRDefault="00E105A2" w:rsidP="00E10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5A2"/>
    <w:rsid w:val="00266C5D"/>
    <w:rsid w:val="00464DCE"/>
    <w:rsid w:val="007C4300"/>
    <w:rsid w:val="00A77E5D"/>
    <w:rsid w:val="00A90F04"/>
    <w:rsid w:val="00C052AB"/>
    <w:rsid w:val="00D86B55"/>
    <w:rsid w:val="00E105A2"/>
    <w:rsid w:val="00E234E0"/>
    <w:rsid w:val="00E9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105A2"/>
  </w:style>
  <w:style w:type="paragraph" w:styleId="a5">
    <w:name w:val="footer"/>
    <w:basedOn w:val="a"/>
    <w:link w:val="a6"/>
    <w:uiPriority w:val="99"/>
    <w:semiHidden/>
    <w:unhideWhenUsed/>
    <w:rsid w:val="00E10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105A2"/>
  </w:style>
  <w:style w:type="table" w:styleId="a7">
    <w:name w:val="Table Grid"/>
    <w:basedOn w:val="a1"/>
    <w:uiPriority w:val="59"/>
    <w:rsid w:val="00E105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128</Words>
  <Characters>736</Characters>
  <Application>Microsoft Office Word</Application>
  <DocSecurity>0</DocSecurity>
  <Lines>6</Lines>
  <Paragraphs>1</Paragraphs>
  <ScaleCrop>false</ScaleCrop>
  <Company> 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千葉市</cp:lastModifiedBy>
  <cp:revision>6</cp:revision>
  <cp:lastPrinted>2009-06-11T05:29:00Z</cp:lastPrinted>
  <dcterms:created xsi:type="dcterms:W3CDTF">2009-06-11T01:09:00Z</dcterms:created>
  <dcterms:modified xsi:type="dcterms:W3CDTF">2010-05-12T06:46:00Z</dcterms:modified>
</cp:coreProperties>
</file>